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BF" w:rsidRDefault="006403BF">
      <w:pPr>
        <w:spacing w:after="0" w:line="240" w:lineRule="auto"/>
      </w:pPr>
      <w:r w:rsidRPr="00561AAA">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5" type="#_x0000_t75" alt="Immagine che contiene testo, Carattere, Elementi grafici, simboloDescrizione generata automaticamente" style="width:114pt;height:40.2pt;visibility:visible">
            <v:imagedata r:id="rId7" o:title="" croptop="-485f" cropbottom="-485f" cropleft="-186f" cropright="-186f"/>
          </v:shape>
        </w:pict>
      </w:r>
      <w:r>
        <w:tab/>
      </w:r>
      <w:r>
        <w:tab/>
      </w:r>
      <w:r>
        <w:tab/>
      </w:r>
      <w:r>
        <w:tab/>
      </w:r>
      <w:r>
        <w:tab/>
      </w:r>
      <w:r>
        <w:tab/>
      </w:r>
      <w:r>
        <w:tab/>
      </w:r>
      <w:r>
        <w:tab/>
      </w:r>
      <w:r>
        <w:tab/>
      </w:r>
      <w:r>
        <w:tab/>
      </w:r>
      <w:r>
        <w:tab/>
      </w:r>
      <w:r>
        <w:tab/>
      </w:r>
      <w:r>
        <w:tab/>
      </w:r>
      <w:r w:rsidRPr="005E17B3">
        <w:rPr>
          <w:noProof/>
        </w:rPr>
        <w:pict>
          <v:shape id="image2.png" o:spid="_x0000_i1026" type="#_x0000_t75" alt="Immagine che contiene testo, Carattere, Elementi grafici, logoDescrizione generata automaticamente" style="width:85.2pt;height:46.2pt;visibility:visible">
            <v:imagedata r:id="rId8" o:title=""/>
          </v:shape>
        </w:pict>
      </w:r>
    </w:p>
    <w:p w:rsidR="006403BF" w:rsidRDefault="006403BF">
      <w:pPr>
        <w:spacing w:after="0" w:line="240" w:lineRule="auto"/>
        <w:jc w:val="center"/>
        <w:rPr>
          <w:b/>
          <w:sz w:val="40"/>
          <w:szCs w:val="40"/>
        </w:rPr>
      </w:pPr>
    </w:p>
    <w:p w:rsidR="006403BF" w:rsidRDefault="006403BF">
      <w:pPr>
        <w:spacing w:after="0" w:line="240" w:lineRule="auto"/>
        <w:jc w:val="center"/>
        <w:rPr>
          <w:b/>
          <w:sz w:val="40"/>
          <w:szCs w:val="40"/>
        </w:rPr>
      </w:pPr>
    </w:p>
    <w:p w:rsidR="006403BF" w:rsidRDefault="006403BF">
      <w:pPr>
        <w:tabs>
          <w:tab w:val="left" w:pos="5760"/>
        </w:tabs>
        <w:spacing w:after="120" w:line="240" w:lineRule="auto"/>
        <w:jc w:val="both"/>
        <w:rPr>
          <w:rFonts w:ascii="Arial" w:hAnsi="Arial" w:cs="Arial"/>
          <w:color w:val="000000"/>
          <w:sz w:val="20"/>
          <w:szCs w:val="20"/>
        </w:rPr>
      </w:pPr>
    </w:p>
    <w:p w:rsidR="006403BF" w:rsidRDefault="006403BF">
      <w:pPr>
        <w:pBdr>
          <w:top w:val="single" w:sz="12" w:space="1" w:color="000000"/>
          <w:left w:val="single" w:sz="12" w:space="4" w:color="000000"/>
          <w:bottom w:val="single" w:sz="12" w:space="1" w:color="000000"/>
          <w:right w:val="single" w:sz="12" w:space="4" w:color="000000"/>
        </w:pBdr>
        <w:shd w:val="clear" w:color="auto" w:fill="CCFFFF"/>
        <w:tabs>
          <w:tab w:val="center" w:pos="4819"/>
          <w:tab w:val="right" w:pos="9638"/>
        </w:tabs>
        <w:spacing w:after="120" w:line="240" w:lineRule="auto"/>
        <w:jc w:val="center"/>
        <w:rPr>
          <w:color w:val="000000"/>
        </w:rPr>
      </w:pPr>
      <w:r>
        <w:rPr>
          <w:b/>
          <w:color w:val="000000"/>
        </w:rPr>
        <w:t>SCHEDA OPERATIVA DI SINTESI PER IL MIGLIORAMENTO</w:t>
      </w:r>
    </w:p>
    <w:p w:rsidR="006403BF" w:rsidRDefault="006403BF">
      <w:pPr>
        <w:pBdr>
          <w:top w:val="single" w:sz="12" w:space="1" w:color="000000"/>
          <w:left w:val="single" w:sz="12" w:space="4" w:color="000000"/>
          <w:bottom w:val="single" w:sz="12" w:space="1" w:color="000000"/>
          <w:right w:val="single" w:sz="12" w:space="4" w:color="000000"/>
        </w:pBdr>
        <w:shd w:val="clear" w:color="auto" w:fill="CCFFFF"/>
        <w:tabs>
          <w:tab w:val="center" w:pos="4819"/>
          <w:tab w:val="left" w:pos="5760"/>
          <w:tab w:val="right" w:pos="9638"/>
        </w:tabs>
        <w:spacing w:after="120" w:line="240" w:lineRule="auto"/>
        <w:jc w:val="center"/>
        <w:rPr>
          <w:b/>
          <w:color w:val="000000"/>
        </w:rPr>
      </w:pPr>
      <w:bookmarkStart w:id="0" w:name="_heading=h.gjdgxs" w:colFirst="0" w:colLast="0"/>
      <w:bookmarkEnd w:id="0"/>
      <w:r>
        <w:rPr>
          <w:b/>
          <w:color w:val="000000"/>
        </w:rPr>
        <w:t>DELLA MOBILITA’ SANITARIA INTERREGIONALE PER RICOVERI</w:t>
      </w:r>
    </w:p>
    <w:p w:rsidR="006403BF" w:rsidRDefault="006403BF">
      <w:pPr>
        <w:pBdr>
          <w:top w:val="single" w:sz="12" w:space="1" w:color="000000"/>
          <w:left w:val="single" w:sz="12" w:space="4" w:color="000000"/>
          <w:bottom w:val="single" w:sz="12" w:space="1" w:color="000000"/>
          <w:right w:val="single" w:sz="12" w:space="4" w:color="000000"/>
        </w:pBdr>
        <w:shd w:val="clear" w:color="auto" w:fill="CCFFFF"/>
        <w:tabs>
          <w:tab w:val="center" w:pos="4819"/>
          <w:tab w:val="left" w:pos="5760"/>
          <w:tab w:val="right" w:pos="9638"/>
        </w:tabs>
        <w:spacing w:after="120" w:line="240" w:lineRule="auto"/>
        <w:jc w:val="center"/>
        <w:rPr>
          <w:b/>
          <w:color w:val="000000"/>
        </w:rPr>
        <w:sectPr w:rsidR="006403BF">
          <w:headerReference w:type="default" r:id="rId9"/>
          <w:footerReference w:type="default" r:id="rId10"/>
          <w:pgSz w:w="16838" w:h="11906" w:orient="landscape"/>
          <w:pgMar w:top="1418" w:right="1418" w:bottom="1418" w:left="1701" w:header="0" w:footer="0" w:gutter="0"/>
          <w:pgNumType w:start="1"/>
          <w:cols w:space="720"/>
          <w:rtlGutter/>
        </w:sectPr>
      </w:pPr>
      <w:r>
        <w:rPr>
          <w:b/>
        </w:rPr>
        <w:t>ASL CN2 ALBA BRA</w:t>
      </w:r>
    </w:p>
    <w:p w:rsidR="006403BF" w:rsidRDefault="006403BF">
      <w:pPr>
        <w:spacing w:after="0" w:line="240" w:lineRule="auto"/>
      </w:pPr>
    </w:p>
    <w:p w:rsidR="006403BF" w:rsidRDefault="006403BF">
      <w:r>
        <w:rPr>
          <w:b/>
          <w:i/>
          <w:sz w:val="20"/>
          <w:szCs w:val="20"/>
          <w:u w:val="single"/>
        </w:rPr>
        <w:t>Obiettivi generali</w:t>
      </w:r>
    </w:p>
    <w:p w:rsidR="006403BF" w:rsidRDefault="006403BF">
      <w:pPr>
        <w:shd w:val="clear" w:color="auto" w:fill="FFFFFF"/>
        <w:tabs>
          <w:tab w:val="left" w:pos="5760"/>
        </w:tabs>
        <w:spacing w:after="120" w:line="240" w:lineRule="auto"/>
        <w:jc w:val="both"/>
      </w:pPr>
      <w:r>
        <w:rPr>
          <w:b/>
          <w:sz w:val="20"/>
          <w:szCs w:val="20"/>
        </w:rPr>
        <w:t>1. Migliorare la mobilita passiva per ricoveri ospedalieri</w:t>
      </w:r>
    </w:p>
    <w:p w:rsidR="006403BF" w:rsidRDefault="006403BF">
      <w:pPr>
        <w:shd w:val="clear" w:color="auto" w:fill="FFFFFF"/>
        <w:tabs>
          <w:tab w:val="left" w:pos="5760"/>
        </w:tabs>
        <w:spacing w:after="120" w:line="240" w:lineRule="auto"/>
        <w:jc w:val="both"/>
        <w:rPr>
          <w:sz w:val="20"/>
          <w:szCs w:val="20"/>
        </w:rPr>
      </w:pPr>
    </w:p>
    <w:tbl>
      <w:tblPr>
        <w:tblW w:w="14741" w:type="dxa"/>
        <w:tblInd w:w="55" w:type="dxa"/>
        <w:tblLayout w:type="fixed"/>
        <w:tblCellMar>
          <w:top w:w="55" w:type="dxa"/>
          <w:left w:w="55" w:type="dxa"/>
          <w:bottom w:w="55" w:type="dxa"/>
          <w:right w:w="55" w:type="dxa"/>
        </w:tblCellMar>
        <w:tblLook w:val="0000"/>
      </w:tblPr>
      <w:tblGrid>
        <w:gridCol w:w="476"/>
        <w:gridCol w:w="2808"/>
        <w:gridCol w:w="3570"/>
        <w:gridCol w:w="2643"/>
        <w:gridCol w:w="2268"/>
        <w:gridCol w:w="2976"/>
      </w:tblGrid>
      <w:tr w:rsidR="006403BF" w:rsidTr="00561AAA">
        <w:trPr>
          <w:cantSplit/>
          <w:tblHeader/>
        </w:trPr>
        <w:tc>
          <w:tcPr>
            <w:tcW w:w="477"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color w:val="000000"/>
                <w:sz w:val="20"/>
                <w:szCs w:val="20"/>
              </w:rPr>
              <w:t>N.</w:t>
            </w:r>
          </w:p>
        </w:tc>
        <w:tc>
          <w:tcPr>
            <w:tcW w:w="2808"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Obiettivi specifici</w:t>
            </w:r>
          </w:p>
        </w:tc>
        <w:tc>
          <w:tcPr>
            <w:tcW w:w="3570"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Indicatori e valori target</w:t>
            </w:r>
          </w:p>
        </w:tc>
        <w:tc>
          <w:tcPr>
            <w:tcW w:w="2643"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Cronoprogramma: azioni e tempi di realizzazione</w:t>
            </w:r>
          </w:p>
        </w:tc>
        <w:tc>
          <w:tcPr>
            <w:tcW w:w="2268"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Monitoraggio</w:t>
            </w:r>
          </w:p>
        </w:tc>
        <w:tc>
          <w:tcPr>
            <w:tcW w:w="2976"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Note</w:t>
            </w:r>
          </w:p>
        </w:tc>
      </w:tr>
      <w:tr w:rsidR="006403BF" w:rsidTr="00561AAA">
        <w:trPr>
          <w:cantSplit/>
        </w:trPr>
        <w:tc>
          <w:tcPr>
            <w:tcW w:w="477" w:type="dxa"/>
            <w:tcBorders>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color w:val="000000"/>
                <w:sz w:val="20"/>
                <w:szCs w:val="20"/>
              </w:rPr>
              <w:t>1.</w:t>
            </w:r>
          </w:p>
        </w:tc>
        <w:tc>
          <w:tcPr>
            <w:tcW w:w="2808" w:type="dxa"/>
            <w:tcBorders>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color w:val="000000"/>
                <w:sz w:val="20"/>
                <w:szCs w:val="20"/>
              </w:rPr>
              <w:t xml:space="preserve">Analizzare la mobilita passiva interregionale per Area Omogenea/ASL a partire dal bisogno/domanda e il sistema di offerta </w:t>
            </w:r>
          </w:p>
          <w:p w:rsidR="006403BF" w:rsidRPr="00561AAA" w:rsidRDefault="006403BF" w:rsidP="00561AAA">
            <w:pPr>
              <w:spacing w:after="120" w:line="240" w:lineRule="auto"/>
              <w:jc w:val="both"/>
              <w:rPr>
                <w:color w:val="000000"/>
                <w:sz w:val="22"/>
                <w:szCs w:val="22"/>
              </w:rPr>
            </w:pPr>
            <w:r w:rsidRPr="00561AAA">
              <w:rPr>
                <w:color w:val="000000"/>
                <w:sz w:val="20"/>
                <w:szCs w:val="20"/>
              </w:rPr>
              <w:t>Analizzare la capacità produttiva per Area Omogenea/ASR</w:t>
            </w:r>
          </w:p>
          <w:p w:rsidR="006403BF" w:rsidRPr="00561AAA" w:rsidRDefault="006403BF" w:rsidP="00561AAA">
            <w:pPr>
              <w:spacing w:after="120" w:line="240" w:lineRule="auto"/>
              <w:jc w:val="both"/>
              <w:rPr>
                <w:color w:val="000000"/>
                <w:sz w:val="22"/>
                <w:szCs w:val="22"/>
              </w:rPr>
            </w:pPr>
            <w:r w:rsidRPr="00561AAA">
              <w:rPr>
                <w:color w:val="000000"/>
                <w:sz w:val="20"/>
                <w:szCs w:val="20"/>
              </w:rPr>
              <w:t>(classificazione per tipologia DGR: alta complessità, bassa complessità, a rischio di inappropriatezza)</w:t>
            </w:r>
          </w:p>
        </w:tc>
        <w:tc>
          <w:tcPr>
            <w:tcW w:w="3570" w:type="dxa"/>
            <w:tcBorders>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color w:val="000000"/>
                <w:sz w:val="20"/>
                <w:szCs w:val="20"/>
              </w:rPr>
              <w:t xml:space="preserve">Indicatore: numero e tipologia di DRG in mobilità passiva interregionale per Area omogenea/ASL verso altre Regioni/Strutture: </w:t>
            </w:r>
          </w:p>
          <w:p w:rsidR="006403BF" w:rsidRPr="00561AAA" w:rsidRDefault="006403BF" w:rsidP="00561AAA">
            <w:pPr>
              <w:spacing w:after="120" w:line="240" w:lineRule="auto"/>
              <w:jc w:val="both"/>
              <w:rPr>
                <w:color w:val="000000"/>
                <w:sz w:val="22"/>
                <w:szCs w:val="22"/>
              </w:rPr>
            </w:pPr>
            <w:r w:rsidRPr="00561AAA">
              <w:rPr>
                <w:color w:val="000000"/>
                <w:sz w:val="20"/>
                <w:szCs w:val="20"/>
              </w:rPr>
              <w:t xml:space="preserve">Indicatore: numero e tipologia di DRG erogati per Area omogenea/ASL </w:t>
            </w:r>
          </w:p>
          <w:p w:rsidR="006403BF" w:rsidRPr="00561AAA" w:rsidRDefault="006403BF" w:rsidP="00561AAA">
            <w:pPr>
              <w:spacing w:after="120" w:line="240" w:lineRule="auto"/>
              <w:jc w:val="both"/>
              <w:rPr>
                <w:color w:val="000000"/>
                <w:sz w:val="22"/>
                <w:szCs w:val="22"/>
              </w:rPr>
            </w:pPr>
            <w:r w:rsidRPr="00561AAA">
              <w:rPr>
                <w:color w:val="000000"/>
                <w:sz w:val="20"/>
                <w:szCs w:val="20"/>
              </w:rPr>
              <w:t>Target: una relazione-report</w:t>
            </w:r>
          </w:p>
        </w:tc>
        <w:tc>
          <w:tcPr>
            <w:tcW w:w="2643" w:type="dxa"/>
            <w:tcBorders>
              <w:left w:val="single" w:sz="4" w:space="0" w:color="000000"/>
              <w:bottom w:val="single" w:sz="4" w:space="0" w:color="000000"/>
              <w:right w:val="single" w:sz="4" w:space="0" w:color="000000"/>
            </w:tcBorders>
          </w:tcPr>
          <w:p w:rsidR="006403BF" w:rsidRDefault="006403BF" w:rsidP="00561AAA">
            <w:pPr>
              <w:spacing w:after="120" w:line="240" w:lineRule="auto"/>
              <w:jc w:val="both"/>
            </w:pPr>
            <w:r w:rsidRPr="00561AAA">
              <w:rPr>
                <w:sz w:val="20"/>
                <w:szCs w:val="20"/>
              </w:rPr>
              <w:t xml:space="preserve">Formulazione relazione-report per Area omogenea/ASL </w:t>
            </w:r>
          </w:p>
          <w:p w:rsidR="006403BF" w:rsidRPr="00561AAA" w:rsidRDefault="006403BF" w:rsidP="00561AAA">
            <w:pPr>
              <w:spacing w:after="120" w:line="240" w:lineRule="auto"/>
              <w:jc w:val="both"/>
              <w:rPr>
                <w:sz w:val="20"/>
                <w:szCs w:val="20"/>
              </w:rPr>
            </w:pPr>
            <w:r w:rsidRPr="00561AAA">
              <w:rPr>
                <w:sz w:val="20"/>
                <w:szCs w:val="20"/>
              </w:rPr>
              <w:t xml:space="preserve">- entro venti giorni dall’approvazione del presente atto </w:t>
            </w:r>
          </w:p>
          <w:p w:rsidR="006403BF" w:rsidRDefault="006403BF" w:rsidP="00561AAA">
            <w:pPr>
              <w:spacing w:after="120" w:line="240" w:lineRule="auto"/>
              <w:jc w:val="both"/>
            </w:pPr>
          </w:p>
        </w:tc>
        <w:tc>
          <w:tcPr>
            <w:tcW w:w="2268" w:type="dxa"/>
            <w:tcBorders>
              <w:left w:val="single" w:sz="4" w:space="0" w:color="000000"/>
              <w:bottom w:val="single" w:sz="4" w:space="0" w:color="000000"/>
            </w:tcBorders>
          </w:tcPr>
          <w:p w:rsidR="006403BF" w:rsidRDefault="006403BF" w:rsidP="00561AAA">
            <w:pPr>
              <w:spacing w:after="120" w:line="240" w:lineRule="auto"/>
              <w:jc w:val="both"/>
            </w:pPr>
            <w:r w:rsidRPr="00561AAA">
              <w:rPr>
                <w:sz w:val="20"/>
                <w:szCs w:val="20"/>
              </w:rPr>
              <w:t>Sulla base di indicatori e target</w:t>
            </w:r>
          </w:p>
        </w:tc>
        <w:tc>
          <w:tcPr>
            <w:tcW w:w="2976"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0"/>
                <w:szCs w:val="20"/>
                <w:highlight w:val="yellow"/>
              </w:rPr>
            </w:pPr>
            <w:r w:rsidRPr="00561AAA">
              <w:rPr>
                <w:color w:val="000000"/>
                <w:sz w:val="20"/>
                <w:szCs w:val="20"/>
              </w:rPr>
              <w:t>Nelle pagine seguenti si riporta l’analisi dei processi di mobilità sanitaria aggiornata coni dati 2023.</w:t>
            </w:r>
          </w:p>
        </w:tc>
      </w:tr>
    </w:tbl>
    <w:p w:rsidR="006403BF" w:rsidRDefault="006403BF">
      <w:pPr>
        <w:jc w:val="both"/>
        <w:rPr>
          <w:sz w:val="16"/>
          <w:szCs w:val="16"/>
        </w:rPr>
      </w:pPr>
    </w:p>
    <w:p w:rsidR="006403BF" w:rsidRDefault="006403BF">
      <w:pPr>
        <w:jc w:val="both"/>
      </w:pPr>
      <w:r>
        <w:t xml:space="preserve">I dati relativi all’analisi dell’andamento della mobilità passiva extraregionale anno 2022 sono stati trasmessi con nota protocollo n.14190 del </w:t>
      </w:r>
      <w:smartTag w:uri="urn:schemas-microsoft-com:office:smarttags" w:element="date">
        <w:smartTagPr>
          <w:attr w:name="Year" w:val="2024"/>
          <w:attr w:name="Day" w:val="29"/>
          <w:attr w:name="Month" w:val="2"/>
          <w:attr w:name="ls" w:val="trans"/>
        </w:smartTagPr>
        <w:r>
          <w:t>29/02/2024.</w:t>
        </w:r>
      </w:smartTag>
    </w:p>
    <w:p w:rsidR="006403BF" w:rsidRDefault="006403BF">
      <w:pPr>
        <w:jc w:val="both"/>
      </w:pPr>
      <w:r>
        <w:t>Si precisa che i dati di mobilità extraregionale forniti per l’anno 2023 non consentono l’analisi del case mix ricoveri ordinari e day hospital - day surgery suddiviso per disciplina; tuttavia dall’analisi dei DRG emerge una situazione sostanzialmente invariata.</w:t>
      </w:r>
    </w:p>
    <w:p w:rsidR="006403BF" w:rsidRDefault="006403BF">
      <w:pPr>
        <w:rPr>
          <w:b/>
        </w:rPr>
      </w:pPr>
      <w:r>
        <w:br w:type="page"/>
      </w:r>
    </w:p>
    <w:p w:rsidR="006403BF" w:rsidRDefault="006403BF">
      <w:pPr>
        <w:jc w:val="both"/>
        <w:rPr>
          <w:b/>
        </w:rPr>
      </w:pPr>
      <w:r>
        <w:rPr>
          <w:b/>
        </w:rPr>
        <w:t>TAB 1- ASL CN2 - ANDAMENTO DELLA MOBILITA’ PASSIVA EXTRAREGIONALE RICOVERI ORDINARI+DH – CASI</w:t>
      </w:r>
    </w:p>
    <w:p w:rsidR="006403BF" w:rsidRDefault="006403BF">
      <w:pPr>
        <w:jc w:val="both"/>
        <w:rPr>
          <w:b/>
          <w:sz w:val="28"/>
          <w:szCs w:val="28"/>
        </w:rPr>
      </w:pPr>
      <w:r w:rsidRPr="005E17B3">
        <w:rPr>
          <w:noProof/>
        </w:rPr>
        <w:pict>
          <v:shape id="image3.png" o:spid="_x0000_i1027" type="#_x0000_t75" alt="Immagine che contiene testo, schermata, diagramma, PolicromiaDescrizione generata automaticamente" style="width:702.6pt;height:384pt;visibility:visible">
            <v:imagedata r:id="rId11" o:title=""/>
          </v:shape>
        </w:pict>
      </w:r>
    </w:p>
    <w:p w:rsidR="006403BF" w:rsidRDefault="006403BF">
      <w:pPr>
        <w:rPr>
          <w:b/>
        </w:rPr>
      </w:pPr>
      <w:r>
        <w:br w:type="page"/>
      </w:r>
    </w:p>
    <w:p w:rsidR="006403BF" w:rsidRDefault="006403BF">
      <w:pPr>
        <w:jc w:val="both"/>
        <w:rPr>
          <w:b/>
        </w:rPr>
      </w:pPr>
      <w:r>
        <w:rPr>
          <w:b/>
        </w:rPr>
        <w:t>TAB 2- ASL CN2 - ANDAMENTO DELLA MOBILITA’ PASSIVA EXTRAREGIONALE RICOVERI ORDINARI+DH – VALORE</w:t>
      </w:r>
    </w:p>
    <w:p w:rsidR="006403BF" w:rsidRDefault="006403BF">
      <w:r w:rsidRPr="005E17B3">
        <w:rPr>
          <w:noProof/>
        </w:rPr>
        <w:object w:dxaOrig="14315" w:dyaOrig="7210">
          <v:shape id="_x0000_i1028" type="#_x0000_t75" style="width:715.8pt;height:360.6pt;visibility:visible" o:ole="">
            <v:imagedata r:id="rId12" o:title="" cropbottom="-9f"/>
            <o:lock v:ext="edit" aspectratio="f"/>
          </v:shape>
          <o:OLEObject Type="Embed" ProgID="Excel.Chart.8" ShapeID="_x0000_i1028" DrawAspect="Content" ObjectID="_1781958940" r:id="rId13"/>
        </w:object>
      </w:r>
    </w:p>
    <w:p w:rsidR="006403BF" w:rsidRDefault="006403BF">
      <w:pPr>
        <w:jc w:val="both"/>
      </w:pPr>
      <w:r>
        <w:t>I dati sull’andamento della mobilità passiva extra Regione per l’attività di ricovero ospedaliero (TAB 2) evidenziano una graduale ripresa del valore complessivo, dopo la forte riduzione conseguente agli effetti della pandemia da Covid-19; tuttavia l’anno 2023 registra un andamento in controtendenza, attestandosi a un valore ben al di sotto di quelli del periodo pre-Covid-19 (- 37 % rispetto all’anno 2019).</w:t>
      </w:r>
    </w:p>
    <w:p w:rsidR="006403BF" w:rsidRDefault="006403BF">
      <w:r>
        <w:br w:type="page"/>
      </w:r>
    </w:p>
    <w:p w:rsidR="006403BF" w:rsidRDefault="006403BF">
      <w:pPr>
        <w:jc w:val="both"/>
        <w:rPr>
          <w:b/>
        </w:rPr>
      </w:pPr>
      <w:r>
        <w:rPr>
          <w:b/>
        </w:rPr>
        <w:t>TAB 3 - ASL CN2 - ANDAMENTO DELLA MOBILITA’ PASSIVA EXTRAREGIONALE RICOVERI – DELTA 2023 VS 2022</w:t>
      </w:r>
    </w:p>
    <w:tbl>
      <w:tblPr>
        <w:tblW w:w="10617" w:type="dxa"/>
        <w:tblLayout w:type="fixed"/>
        <w:tblCellMar>
          <w:left w:w="70" w:type="dxa"/>
          <w:right w:w="70" w:type="dxa"/>
        </w:tblCellMar>
        <w:tblLook w:val="0000"/>
      </w:tblPr>
      <w:tblGrid>
        <w:gridCol w:w="3352"/>
        <w:gridCol w:w="2354"/>
        <w:gridCol w:w="4353"/>
        <w:gridCol w:w="558"/>
      </w:tblGrid>
      <w:tr w:rsidR="006403BF" w:rsidTr="00561AAA">
        <w:trPr>
          <w:gridAfter w:val="1"/>
          <w:wAfter w:w="558" w:type="dxa"/>
          <w:trHeight w:val="298"/>
        </w:trPr>
        <w:tc>
          <w:tcPr>
            <w:tcW w:w="3352" w:type="dxa"/>
            <w:tcBorders>
              <w:top w:val="nil"/>
              <w:left w:val="nil"/>
              <w:bottom w:val="nil"/>
              <w:right w:val="single" w:sz="8" w:space="0" w:color="000000"/>
            </w:tcBorders>
            <w:vAlign w:val="center"/>
          </w:tcPr>
          <w:p w:rsidR="006403BF" w:rsidRDefault="006403BF" w:rsidP="00561AAA">
            <w:pPr>
              <w:spacing w:after="0" w:line="240" w:lineRule="auto"/>
            </w:pPr>
            <w:r>
              <w:t> </w:t>
            </w:r>
          </w:p>
        </w:tc>
        <w:tc>
          <w:tcPr>
            <w:tcW w:w="6707" w:type="dxa"/>
            <w:gridSpan w:val="2"/>
            <w:tcBorders>
              <w:top w:val="single" w:sz="8" w:space="0" w:color="000000"/>
              <w:left w:val="nil"/>
              <w:bottom w:val="single" w:sz="8" w:space="0" w:color="000000"/>
              <w:right w:val="single" w:sz="8" w:space="0" w:color="000000"/>
            </w:tcBorders>
            <w:shd w:val="clear" w:color="auto" w:fill="F2F2F2"/>
            <w:vAlign w:val="center"/>
          </w:tcPr>
          <w:p w:rsidR="006403BF" w:rsidRPr="00561AAA" w:rsidRDefault="006403BF" w:rsidP="00561AAA">
            <w:pPr>
              <w:spacing w:after="0" w:line="240" w:lineRule="auto"/>
              <w:jc w:val="center"/>
              <w:rPr>
                <w:b/>
                <w:color w:val="000000"/>
              </w:rPr>
            </w:pPr>
            <w:r w:rsidRPr="00561AAA">
              <w:rPr>
                <w:b/>
                <w:color w:val="000000"/>
              </w:rPr>
              <w:t xml:space="preserve"> DIFF. 2023 - 2022 </w:t>
            </w:r>
          </w:p>
        </w:tc>
      </w:tr>
      <w:tr w:rsidR="006403BF" w:rsidTr="00561AAA">
        <w:trPr>
          <w:gridAfter w:val="1"/>
          <w:wAfter w:w="558" w:type="dxa"/>
          <w:trHeight w:val="458"/>
        </w:trPr>
        <w:tc>
          <w:tcPr>
            <w:tcW w:w="3352" w:type="dxa"/>
            <w:vMerge w:val="restart"/>
            <w:tcBorders>
              <w:top w:val="nil"/>
              <w:left w:val="nil"/>
              <w:bottom w:val="single" w:sz="8" w:space="0" w:color="000000"/>
              <w:right w:val="single" w:sz="8" w:space="0" w:color="000000"/>
            </w:tcBorders>
            <w:vAlign w:val="center"/>
          </w:tcPr>
          <w:p w:rsidR="006403BF" w:rsidRDefault="006403BF" w:rsidP="00561AAA">
            <w:pPr>
              <w:spacing w:after="0" w:line="240" w:lineRule="auto"/>
            </w:pPr>
            <w:r>
              <w:t> </w:t>
            </w:r>
          </w:p>
        </w:tc>
        <w:tc>
          <w:tcPr>
            <w:tcW w:w="2354" w:type="dxa"/>
            <w:vMerge w:val="restart"/>
            <w:tcBorders>
              <w:top w:val="nil"/>
              <w:left w:val="single" w:sz="8" w:space="0" w:color="000000"/>
              <w:bottom w:val="single" w:sz="8" w:space="0" w:color="000000"/>
              <w:right w:val="single" w:sz="8" w:space="0" w:color="000000"/>
            </w:tcBorders>
            <w:shd w:val="clear" w:color="auto" w:fill="F2F2F2"/>
            <w:vAlign w:val="center"/>
          </w:tcPr>
          <w:p w:rsidR="006403BF" w:rsidRPr="00561AAA" w:rsidRDefault="006403BF" w:rsidP="00561AAA">
            <w:pPr>
              <w:spacing w:after="0" w:line="240" w:lineRule="auto"/>
              <w:jc w:val="center"/>
              <w:rPr>
                <w:b/>
                <w:color w:val="000000"/>
              </w:rPr>
            </w:pPr>
            <w:r w:rsidRPr="00561AAA">
              <w:rPr>
                <w:b/>
                <w:color w:val="000000"/>
              </w:rPr>
              <w:t xml:space="preserve"> Casi </w:t>
            </w:r>
          </w:p>
        </w:tc>
        <w:tc>
          <w:tcPr>
            <w:tcW w:w="4353" w:type="dxa"/>
            <w:vMerge w:val="restart"/>
            <w:tcBorders>
              <w:top w:val="nil"/>
              <w:left w:val="single" w:sz="8" w:space="0" w:color="000000"/>
              <w:bottom w:val="single" w:sz="8" w:space="0" w:color="000000"/>
              <w:right w:val="single" w:sz="8" w:space="0" w:color="000000"/>
            </w:tcBorders>
            <w:shd w:val="clear" w:color="auto" w:fill="F2F2F2"/>
            <w:vAlign w:val="center"/>
          </w:tcPr>
          <w:p w:rsidR="006403BF" w:rsidRPr="00561AAA" w:rsidRDefault="006403BF" w:rsidP="00561AAA">
            <w:pPr>
              <w:spacing w:after="0" w:line="240" w:lineRule="auto"/>
              <w:jc w:val="center"/>
              <w:rPr>
                <w:b/>
                <w:color w:val="000000"/>
              </w:rPr>
            </w:pPr>
            <w:r w:rsidRPr="00561AAA">
              <w:rPr>
                <w:b/>
                <w:color w:val="000000"/>
              </w:rPr>
              <w:t xml:space="preserve"> Importo </w:t>
            </w:r>
          </w:p>
        </w:tc>
      </w:tr>
      <w:tr w:rsidR="006403BF" w:rsidTr="00561AAA">
        <w:trPr>
          <w:trHeight w:val="298"/>
        </w:trPr>
        <w:tc>
          <w:tcPr>
            <w:tcW w:w="3352" w:type="dxa"/>
            <w:vMerge/>
            <w:tcBorders>
              <w:top w:val="nil"/>
              <w:left w:val="nil"/>
              <w:bottom w:val="single" w:sz="8" w:space="0" w:color="000000"/>
              <w:right w:val="single" w:sz="8" w:space="0" w:color="000000"/>
            </w:tcBorders>
            <w:vAlign w:val="center"/>
          </w:tcPr>
          <w:p w:rsidR="006403BF" w:rsidRPr="00561AAA" w:rsidRDefault="006403BF" w:rsidP="00561AAA">
            <w:pPr>
              <w:widowControl w:val="0"/>
              <w:spacing w:after="0" w:line="276" w:lineRule="auto"/>
              <w:rPr>
                <w:b/>
                <w:color w:val="000000"/>
              </w:rPr>
            </w:pPr>
          </w:p>
        </w:tc>
        <w:tc>
          <w:tcPr>
            <w:tcW w:w="2354" w:type="dxa"/>
            <w:vMerge/>
            <w:tcBorders>
              <w:top w:val="nil"/>
              <w:left w:val="single" w:sz="8" w:space="0" w:color="000000"/>
              <w:bottom w:val="single" w:sz="8" w:space="0" w:color="000000"/>
              <w:right w:val="single" w:sz="8" w:space="0" w:color="000000"/>
            </w:tcBorders>
            <w:shd w:val="clear" w:color="auto" w:fill="F2F2F2"/>
            <w:vAlign w:val="center"/>
          </w:tcPr>
          <w:p w:rsidR="006403BF" w:rsidRPr="00561AAA" w:rsidRDefault="006403BF" w:rsidP="00561AAA">
            <w:pPr>
              <w:widowControl w:val="0"/>
              <w:spacing w:after="0" w:line="276" w:lineRule="auto"/>
              <w:rPr>
                <w:b/>
                <w:color w:val="000000"/>
              </w:rPr>
            </w:pPr>
          </w:p>
        </w:tc>
        <w:tc>
          <w:tcPr>
            <w:tcW w:w="4353" w:type="dxa"/>
            <w:vMerge/>
            <w:tcBorders>
              <w:top w:val="nil"/>
              <w:left w:val="single" w:sz="8" w:space="0" w:color="000000"/>
              <w:bottom w:val="single" w:sz="8" w:space="0" w:color="000000"/>
              <w:right w:val="single" w:sz="8" w:space="0" w:color="000000"/>
            </w:tcBorders>
            <w:shd w:val="clear" w:color="auto" w:fill="F2F2F2"/>
            <w:vAlign w:val="center"/>
          </w:tcPr>
          <w:p w:rsidR="006403BF" w:rsidRPr="00561AAA" w:rsidRDefault="006403BF" w:rsidP="00561AAA">
            <w:pPr>
              <w:widowControl w:val="0"/>
              <w:spacing w:after="0" w:line="276" w:lineRule="auto"/>
              <w:rPr>
                <w:b/>
                <w:color w:val="000000"/>
              </w:rPr>
            </w:pPr>
          </w:p>
        </w:tc>
        <w:tc>
          <w:tcPr>
            <w:tcW w:w="558" w:type="dxa"/>
            <w:tcBorders>
              <w:top w:val="nil"/>
              <w:left w:val="nil"/>
              <w:bottom w:val="nil"/>
              <w:right w:val="nil"/>
            </w:tcBorders>
            <w:vAlign w:val="bottom"/>
          </w:tcPr>
          <w:p w:rsidR="006403BF" w:rsidRPr="00561AAA" w:rsidRDefault="006403BF" w:rsidP="00561AAA">
            <w:pPr>
              <w:spacing w:after="0" w:line="240" w:lineRule="auto"/>
              <w:jc w:val="center"/>
              <w:rPr>
                <w:b/>
                <w:color w:val="000000"/>
              </w:rPr>
            </w:pPr>
          </w:p>
        </w:tc>
      </w:tr>
      <w:tr w:rsidR="006403BF" w:rsidTr="00561AAA">
        <w:trPr>
          <w:trHeight w:val="632"/>
        </w:trPr>
        <w:tc>
          <w:tcPr>
            <w:tcW w:w="3352" w:type="dxa"/>
            <w:tcBorders>
              <w:top w:val="nil"/>
              <w:left w:val="single" w:sz="8" w:space="0" w:color="000000"/>
              <w:bottom w:val="single" w:sz="8" w:space="0" w:color="000000"/>
              <w:right w:val="single" w:sz="8" w:space="0" w:color="000000"/>
            </w:tcBorders>
            <w:shd w:val="clear" w:color="auto" w:fill="F2F2F2"/>
            <w:vAlign w:val="center"/>
          </w:tcPr>
          <w:p w:rsidR="006403BF" w:rsidRPr="00561AAA" w:rsidRDefault="006403BF" w:rsidP="00561AAA">
            <w:pPr>
              <w:spacing w:after="0" w:line="240" w:lineRule="auto"/>
              <w:rPr>
                <w:b/>
                <w:color w:val="000000"/>
              </w:rPr>
            </w:pPr>
            <w:r w:rsidRPr="00561AAA">
              <w:rPr>
                <w:b/>
                <w:color w:val="000000"/>
              </w:rPr>
              <w:t>TOTALE RO + DH</w:t>
            </w:r>
          </w:p>
        </w:tc>
        <w:tc>
          <w:tcPr>
            <w:tcW w:w="2354" w:type="dxa"/>
            <w:tcBorders>
              <w:top w:val="nil"/>
              <w:left w:val="nil"/>
              <w:bottom w:val="single" w:sz="8" w:space="0" w:color="000000"/>
              <w:right w:val="single" w:sz="8" w:space="0" w:color="000000"/>
            </w:tcBorders>
            <w:shd w:val="clear" w:color="auto" w:fill="FFFFCC"/>
            <w:vAlign w:val="center"/>
          </w:tcPr>
          <w:p w:rsidR="006403BF" w:rsidRPr="00561AAA" w:rsidRDefault="006403BF" w:rsidP="00561AAA">
            <w:pPr>
              <w:spacing w:after="0" w:line="240" w:lineRule="auto"/>
              <w:jc w:val="center"/>
              <w:rPr>
                <w:b/>
                <w:color w:val="000000"/>
              </w:rPr>
            </w:pPr>
            <w:r w:rsidRPr="00561AAA">
              <w:rPr>
                <w:b/>
                <w:color w:val="000000"/>
              </w:rPr>
              <w:t>- 43</w:t>
            </w:r>
          </w:p>
        </w:tc>
        <w:tc>
          <w:tcPr>
            <w:tcW w:w="4353" w:type="dxa"/>
            <w:tcBorders>
              <w:top w:val="nil"/>
              <w:left w:val="nil"/>
              <w:bottom w:val="single" w:sz="8" w:space="0" w:color="000000"/>
              <w:right w:val="single" w:sz="8" w:space="0" w:color="000000"/>
            </w:tcBorders>
            <w:shd w:val="clear" w:color="auto" w:fill="FFFFCC"/>
            <w:vAlign w:val="center"/>
          </w:tcPr>
          <w:p w:rsidR="006403BF" w:rsidRPr="00561AAA" w:rsidRDefault="006403BF" w:rsidP="00561AAA">
            <w:pPr>
              <w:spacing w:after="0" w:line="240" w:lineRule="auto"/>
              <w:jc w:val="center"/>
              <w:rPr>
                <w:b/>
                <w:color w:val="000000"/>
              </w:rPr>
            </w:pPr>
            <w:r w:rsidRPr="00561AAA">
              <w:rPr>
                <w:b/>
                <w:color w:val="000000"/>
              </w:rPr>
              <w:t>-472.087</w:t>
            </w:r>
          </w:p>
        </w:tc>
        <w:tc>
          <w:tcPr>
            <w:tcW w:w="558" w:type="dxa"/>
            <w:vAlign w:val="center"/>
          </w:tcPr>
          <w:p w:rsidR="006403BF" w:rsidRPr="00561AAA" w:rsidRDefault="006403BF" w:rsidP="00561AAA">
            <w:pPr>
              <w:spacing w:after="0" w:line="240" w:lineRule="auto"/>
              <w:rPr>
                <w:sz w:val="20"/>
                <w:szCs w:val="20"/>
              </w:rPr>
            </w:pPr>
          </w:p>
        </w:tc>
      </w:tr>
    </w:tbl>
    <w:p w:rsidR="006403BF" w:rsidRDefault="006403BF">
      <w:pPr>
        <w:jc w:val="both"/>
      </w:pPr>
    </w:p>
    <w:p w:rsidR="006403BF" w:rsidRDefault="006403BF">
      <w:pPr>
        <w:jc w:val="both"/>
      </w:pPr>
      <w:r>
        <w:t>La tabella sopra riportata (TAB 3) evidenzia le variazioni, in termini di numero di ricoveri e relativo valore economico, di mobilità passiva extra Regione per i residenti in Asl Cn2 nel corso del 2023, rispetto all’anno precedente. Nello specifico, si registra una flessione nella fuga dei ricoveri rispetto al 2022, pari a 472.087€.</w:t>
      </w:r>
    </w:p>
    <w:p w:rsidR="006403BF" w:rsidRDefault="006403BF">
      <w:pPr>
        <w:jc w:val="both"/>
      </w:pPr>
      <w:r>
        <w:t>Per quanto riguarda il valore economico, i DRG che maggiormente incidono sui costi di mobilità passiva extraregionale sono i seguenti:</w:t>
      </w:r>
    </w:p>
    <w:tbl>
      <w:tblPr>
        <w:tblW w:w="1427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0A0"/>
      </w:tblPr>
      <w:tblGrid>
        <w:gridCol w:w="2140"/>
        <w:gridCol w:w="1517"/>
        <w:gridCol w:w="1517"/>
        <w:gridCol w:w="1516"/>
        <w:gridCol w:w="1519"/>
        <w:gridCol w:w="1516"/>
        <w:gridCol w:w="1516"/>
        <w:gridCol w:w="1519"/>
        <w:gridCol w:w="1516"/>
      </w:tblGrid>
      <w:tr w:rsidR="006403BF" w:rsidTr="00561AAA">
        <w:trPr>
          <w:trHeight w:val="216"/>
        </w:trPr>
        <w:tc>
          <w:tcPr>
            <w:tcW w:w="2140" w:type="dxa"/>
            <w:tcBorders>
              <w:top w:val="single" w:sz="4" w:space="0" w:color="5B9BD5"/>
              <w:left w:val="single" w:sz="4" w:space="0" w:color="5B9BD5"/>
              <w:bottom w:val="single" w:sz="4" w:space="0" w:color="5B9BD5"/>
              <w:right w:val="nil"/>
            </w:tcBorders>
            <w:shd w:val="clear" w:color="auto" w:fill="5B9BD5"/>
          </w:tcPr>
          <w:p w:rsidR="006403BF" w:rsidRPr="00561AAA" w:rsidRDefault="006403BF" w:rsidP="00561AAA">
            <w:pPr>
              <w:spacing w:after="0" w:line="240" w:lineRule="auto"/>
              <w:rPr>
                <w:b/>
                <w:color w:val="000000"/>
                <w:sz w:val="16"/>
                <w:szCs w:val="16"/>
              </w:rPr>
            </w:pPr>
            <w:r w:rsidRPr="00561AAA">
              <w:rPr>
                <w:b/>
                <w:color w:val="000000"/>
                <w:sz w:val="16"/>
                <w:szCs w:val="16"/>
              </w:rPr>
              <w:t> </w:t>
            </w:r>
          </w:p>
        </w:tc>
        <w:tc>
          <w:tcPr>
            <w:tcW w:w="1517" w:type="dxa"/>
            <w:tcBorders>
              <w:top w:val="single" w:sz="4" w:space="0" w:color="5B9BD5"/>
              <w:left w:val="nil"/>
              <w:bottom w:val="single" w:sz="4" w:space="0" w:color="5B9BD5"/>
              <w:right w:val="nil"/>
            </w:tcBorders>
            <w:shd w:val="clear" w:color="auto" w:fill="5B9BD5"/>
          </w:tcPr>
          <w:p w:rsidR="006403BF" w:rsidRPr="00561AAA" w:rsidRDefault="006403BF" w:rsidP="00561AAA">
            <w:pPr>
              <w:spacing w:after="0" w:line="240" w:lineRule="auto"/>
              <w:rPr>
                <w:b/>
                <w:color w:val="000000"/>
                <w:sz w:val="16"/>
                <w:szCs w:val="16"/>
              </w:rPr>
            </w:pPr>
            <w:r w:rsidRPr="00561AAA">
              <w:rPr>
                <w:b/>
                <w:color w:val="000000"/>
                <w:sz w:val="16"/>
                <w:szCs w:val="16"/>
              </w:rPr>
              <w:t> </w:t>
            </w:r>
          </w:p>
        </w:tc>
        <w:tc>
          <w:tcPr>
            <w:tcW w:w="4552" w:type="dxa"/>
            <w:gridSpan w:val="3"/>
            <w:tcBorders>
              <w:top w:val="single" w:sz="4" w:space="0" w:color="5B9BD5"/>
              <w:left w:val="nil"/>
              <w:bottom w:val="single" w:sz="4" w:space="0" w:color="5B9BD5"/>
              <w:right w:val="nil"/>
            </w:tcBorders>
            <w:shd w:val="clear" w:color="auto" w:fill="5B9BD5"/>
          </w:tcPr>
          <w:p w:rsidR="006403BF" w:rsidRPr="00561AAA" w:rsidRDefault="006403BF" w:rsidP="00561AAA">
            <w:pPr>
              <w:spacing w:after="0" w:line="240" w:lineRule="auto"/>
              <w:jc w:val="center"/>
              <w:rPr>
                <w:b/>
                <w:color w:val="333333"/>
                <w:sz w:val="16"/>
                <w:szCs w:val="16"/>
              </w:rPr>
            </w:pPr>
            <w:r w:rsidRPr="00561AAA">
              <w:rPr>
                <w:b/>
                <w:color w:val="333333"/>
                <w:sz w:val="16"/>
                <w:szCs w:val="16"/>
              </w:rPr>
              <w:t>2022</w:t>
            </w:r>
          </w:p>
        </w:tc>
        <w:tc>
          <w:tcPr>
            <w:tcW w:w="4551" w:type="dxa"/>
            <w:gridSpan w:val="3"/>
            <w:tcBorders>
              <w:top w:val="single" w:sz="4" w:space="0" w:color="5B9BD5"/>
              <w:left w:val="nil"/>
              <w:bottom w:val="single" w:sz="4" w:space="0" w:color="5B9BD5"/>
              <w:right w:val="nil"/>
            </w:tcBorders>
            <w:shd w:val="clear" w:color="auto" w:fill="5B9BD5"/>
          </w:tcPr>
          <w:p w:rsidR="006403BF" w:rsidRPr="00561AAA" w:rsidRDefault="006403BF" w:rsidP="00561AAA">
            <w:pPr>
              <w:spacing w:after="0" w:line="240" w:lineRule="auto"/>
              <w:jc w:val="center"/>
              <w:rPr>
                <w:b/>
                <w:color w:val="333333"/>
                <w:sz w:val="16"/>
                <w:szCs w:val="16"/>
              </w:rPr>
            </w:pPr>
            <w:r w:rsidRPr="00561AAA">
              <w:rPr>
                <w:b/>
                <w:color w:val="333333"/>
                <w:sz w:val="16"/>
                <w:szCs w:val="16"/>
              </w:rPr>
              <w:t>2023</w:t>
            </w:r>
          </w:p>
        </w:tc>
        <w:tc>
          <w:tcPr>
            <w:tcW w:w="1516" w:type="dxa"/>
            <w:tcBorders>
              <w:top w:val="single" w:sz="4" w:space="0" w:color="5B9BD5"/>
              <w:left w:val="nil"/>
              <w:bottom w:val="single" w:sz="4" w:space="0" w:color="5B9BD5"/>
              <w:right w:val="single" w:sz="4" w:space="0" w:color="5B9BD5"/>
            </w:tcBorders>
            <w:shd w:val="clear" w:color="auto" w:fill="5B9BD5"/>
          </w:tcPr>
          <w:p w:rsidR="006403BF" w:rsidRPr="00561AAA" w:rsidRDefault="006403BF" w:rsidP="00561AAA">
            <w:pPr>
              <w:spacing w:after="0" w:line="240" w:lineRule="auto"/>
              <w:rPr>
                <w:b/>
                <w:color w:val="FFFFFF"/>
                <w:sz w:val="16"/>
                <w:szCs w:val="16"/>
              </w:rPr>
            </w:pPr>
            <w:r w:rsidRPr="00561AAA">
              <w:rPr>
                <w:b/>
                <w:color w:val="FFFFFF"/>
                <w:sz w:val="16"/>
                <w:szCs w:val="16"/>
              </w:rPr>
              <w:t> </w:t>
            </w:r>
          </w:p>
        </w:tc>
      </w:tr>
      <w:tr w:rsidR="006403BF" w:rsidTr="00561AAA">
        <w:trPr>
          <w:trHeight w:val="204"/>
        </w:trPr>
        <w:tc>
          <w:tcPr>
            <w:tcW w:w="2140"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DRG</w:t>
            </w:r>
          </w:p>
        </w:tc>
        <w:tc>
          <w:tcPr>
            <w:tcW w:w="1517"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Complessità</w:t>
            </w:r>
          </w:p>
        </w:tc>
        <w:tc>
          <w:tcPr>
            <w:tcW w:w="1517"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Casi</w:t>
            </w:r>
          </w:p>
        </w:tc>
        <w:tc>
          <w:tcPr>
            <w:tcW w:w="1516"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Valore</w:t>
            </w:r>
          </w:p>
        </w:tc>
        <w:tc>
          <w:tcPr>
            <w:tcW w:w="1519"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 sul totale ASL</w:t>
            </w:r>
          </w:p>
        </w:tc>
        <w:tc>
          <w:tcPr>
            <w:tcW w:w="1516"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Casi</w:t>
            </w:r>
          </w:p>
        </w:tc>
        <w:tc>
          <w:tcPr>
            <w:tcW w:w="1516"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Valore</w:t>
            </w:r>
          </w:p>
        </w:tc>
        <w:tc>
          <w:tcPr>
            <w:tcW w:w="1519"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 sul totale ASL</w:t>
            </w:r>
          </w:p>
        </w:tc>
        <w:tc>
          <w:tcPr>
            <w:tcW w:w="1516" w:type="dxa"/>
            <w:shd w:val="clear" w:color="auto" w:fill="DEEBF6"/>
          </w:tcPr>
          <w:p w:rsidR="006403BF" w:rsidRPr="00561AAA" w:rsidRDefault="006403BF" w:rsidP="00561AAA">
            <w:pPr>
              <w:spacing w:after="0" w:line="240" w:lineRule="auto"/>
              <w:rPr>
                <w:b/>
                <w:sz w:val="16"/>
                <w:szCs w:val="16"/>
              </w:rPr>
            </w:pPr>
            <w:r w:rsidRPr="00561AAA">
              <w:rPr>
                <w:b/>
                <w:sz w:val="16"/>
                <w:szCs w:val="16"/>
              </w:rPr>
              <w:t>Delta 2023 - 2022</w:t>
            </w:r>
          </w:p>
        </w:tc>
      </w:tr>
      <w:tr w:rsidR="006403BF" w:rsidTr="00561AAA">
        <w:trPr>
          <w:trHeight w:val="408"/>
        </w:trPr>
        <w:tc>
          <w:tcPr>
            <w:tcW w:w="2140" w:type="dxa"/>
          </w:tcPr>
          <w:p w:rsidR="006403BF" w:rsidRPr="00561AAA" w:rsidRDefault="006403BF" w:rsidP="00561AAA">
            <w:pPr>
              <w:spacing w:after="0" w:line="240" w:lineRule="auto"/>
              <w:rPr>
                <w:b/>
                <w:color w:val="333333"/>
                <w:sz w:val="16"/>
                <w:szCs w:val="16"/>
              </w:rPr>
            </w:pPr>
            <w:r w:rsidRPr="00561AAA">
              <w:rPr>
                <w:b/>
                <w:color w:val="333333"/>
                <w:sz w:val="16"/>
                <w:szCs w:val="16"/>
              </w:rPr>
              <w:t>544-Sostituzione di articolazioni maggiori o reimpianto degli arti inferiori</w:t>
            </w:r>
          </w:p>
        </w:tc>
        <w:tc>
          <w:tcPr>
            <w:tcW w:w="1517" w:type="dxa"/>
          </w:tcPr>
          <w:p w:rsidR="006403BF" w:rsidRPr="00561AAA" w:rsidRDefault="006403BF" w:rsidP="00561AAA">
            <w:pPr>
              <w:spacing w:after="0" w:line="240" w:lineRule="auto"/>
              <w:rPr>
                <w:color w:val="333333"/>
                <w:sz w:val="16"/>
                <w:szCs w:val="16"/>
              </w:rPr>
            </w:pPr>
            <w:r w:rsidRPr="00561AAA">
              <w:rPr>
                <w:color w:val="333333"/>
                <w:sz w:val="16"/>
                <w:szCs w:val="16"/>
              </w:rPr>
              <w:t>1-ALTA</w:t>
            </w:r>
          </w:p>
        </w:tc>
        <w:tc>
          <w:tcPr>
            <w:tcW w:w="1517" w:type="dxa"/>
          </w:tcPr>
          <w:p w:rsidR="006403BF" w:rsidRPr="00561AAA" w:rsidRDefault="006403BF" w:rsidP="00561AAA">
            <w:pPr>
              <w:spacing w:after="0" w:line="240" w:lineRule="auto"/>
              <w:jc w:val="right"/>
              <w:rPr>
                <w:color w:val="333333"/>
                <w:sz w:val="16"/>
                <w:szCs w:val="16"/>
              </w:rPr>
            </w:pPr>
            <w:r w:rsidRPr="00561AAA">
              <w:rPr>
                <w:color w:val="333333"/>
                <w:sz w:val="16"/>
                <w:szCs w:val="16"/>
              </w:rPr>
              <w:t>40</w:t>
            </w:r>
          </w:p>
        </w:tc>
        <w:tc>
          <w:tcPr>
            <w:tcW w:w="1516" w:type="dxa"/>
            <w:shd w:val="clear" w:color="auto" w:fill="FFFFCC"/>
          </w:tcPr>
          <w:p w:rsidR="006403BF" w:rsidRPr="00561AAA" w:rsidRDefault="006403BF" w:rsidP="00561AAA">
            <w:pPr>
              <w:spacing w:after="0" w:line="240" w:lineRule="auto"/>
              <w:jc w:val="right"/>
              <w:rPr>
                <w:color w:val="333333"/>
                <w:sz w:val="16"/>
                <w:szCs w:val="16"/>
              </w:rPr>
            </w:pPr>
            <w:r w:rsidRPr="00561AAA">
              <w:rPr>
                <w:color w:val="333333"/>
                <w:sz w:val="16"/>
                <w:szCs w:val="16"/>
              </w:rPr>
              <w:t>331.299</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4,74%</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47</w:t>
            </w:r>
          </w:p>
        </w:tc>
        <w:tc>
          <w:tcPr>
            <w:tcW w:w="1516" w:type="dxa"/>
            <w:shd w:val="clear" w:color="auto" w:fill="FFFFCC"/>
          </w:tcPr>
          <w:p w:rsidR="006403BF" w:rsidRPr="00561AAA" w:rsidRDefault="006403BF" w:rsidP="00561AAA">
            <w:pPr>
              <w:spacing w:after="0" w:line="240" w:lineRule="auto"/>
              <w:jc w:val="right"/>
              <w:rPr>
                <w:color w:val="333333"/>
                <w:sz w:val="16"/>
                <w:szCs w:val="16"/>
              </w:rPr>
            </w:pPr>
            <w:r w:rsidRPr="00561AAA">
              <w:rPr>
                <w:color w:val="333333"/>
                <w:sz w:val="16"/>
                <w:szCs w:val="16"/>
              </w:rPr>
              <w:t>388.414</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5,88%</w:t>
            </w:r>
          </w:p>
        </w:tc>
        <w:tc>
          <w:tcPr>
            <w:tcW w:w="1516" w:type="dxa"/>
          </w:tcPr>
          <w:p w:rsidR="006403BF" w:rsidRPr="00561AAA" w:rsidRDefault="006403BF" w:rsidP="00561AAA">
            <w:pPr>
              <w:spacing w:after="0" w:line="240" w:lineRule="auto"/>
              <w:jc w:val="right"/>
              <w:rPr>
                <w:sz w:val="16"/>
                <w:szCs w:val="16"/>
              </w:rPr>
            </w:pPr>
            <w:r w:rsidRPr="00561AAA">
              <w:rPr>
                <w:sz w:val="16"/>
                <w:szCs w:val="16"/>
              </w:rPr>
              <w:t>7</w:t>
            </w:r>
          </w:p>
        </w:tc>
      </w:tr>
      <w:tr w:rsidR="006403BF" w:rsidTr="00561AAA">
        <w:trPr>
          <w:trHeight w:val="204"/>
        </w:trPr>
        <w:tc>
          <w:tcPr>
            <w:tcW w:w="2140"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288-Interventi per obesita</w:t>
            </w:r>
          </w:p>
        </w:tc>
        <w:tc>
          <w:tcPr>
            <w:tcW w:w="151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517"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30</w:t>
            </w:r>
          </w:p>
        </w:tc>
        <w:tc>
          <w:tcPr>
            <w:tcW w:w="1516" w:type="dxa"/>
            <w:shd w:val="clear" w:color="auto" w:fill="FFFFCC"/>
          </w:tcPr>
          <w:p w:rsidR="006403BF" w:rsidRPr="00561AAA" w:rsidRDefault="006403BF" w:rsidP="00561AAA">
            <w:pPr>
              <w:spacing w:after="0" w:line="240" w:lineRule="auto"/>
              <w:jc w:val="right"/>
              <w:rPr>
                <w:color w:val="333333"/>
                <w:sz w:val="16"/>
                <w:szCs w:val="16"/>
              </w:rPr>
            </w:pPr>
            <w:r w:rsidRPr="00561AAA">
              <w:rPr>
                <w:color w:val="333333"/>
                <w:sz w:val="16"/>
                <w:szCs w:val="16"/>
              </w:rPr>
              <w:t>173.011</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3,56%</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38</w:t>
            </w:r>
          </w:p>
        </w:tc>
        <w:tc>
          <w:tcPr>
            <w:tcW w:w="1516" w:type="dxa"/>
            <w:shd w:val="clear" w:color="auto" w:fill="FFFFCC"/>
          </w:tcPr>
          <w:p w:rsidR="006403BF" w:rsidRPr="00561AAA" w:rsidRDefault="006403BF" w:rsidP="00561AAA">
            <w:pPr>
              <w:spacing w:after="0" w:line="240" w:lineRule="auto"/>
              <w:jc w:val="right"/>
              <w:rPr>
                <w:color w:val="333333"/>
                <w:sz w:val="16"/>
                <w:szCs w:val="16"/>
              </w:rPr>
            </w:pPr>
            <w:r w:rsidRPr="00561AAA">
              <w:rPr>
                <w:color w:val="333333"/>
                <w:sz w:val="16"/>
                <w:szCs w:val="16"/>
              </w:rPr>
              <w:t>212.583</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4,75%</w:t>
            </w:r>
          </w:p>
        </w:tc>
        <w:tc>
          <w:tcPr>
            <w:tcW w:w="1516" w:type="dxa"/>
            <w:shd w:val="clear" w:color="auto" w:fill="DEEBF6"/>
          </w:tcPr>
          <w:p w:rsidR="006403BF" w:rsidRPr="00561AAA" w:rsidRDefault="006403BF" w:rsidP="00561AAA">
            <w:pPr>
              <w:spacing w:after="0" w:line="240" w:lineRule="auto"/>
              <w:jc w:val="right"/>
              <w:rPr>
                <w:sz w:val="16"/>
                <w:szCs w:val="16"/>
              </w:rPr>
            </w:pPr>
            <w:r w:rsidRPr="00561AAA">
              <w:rPr>
                <w:sz w:val="16"/>
                <w:szCs w:val="16"/>
              </w:rPr>
              <w:t>8</w:t>
            </w:r>
          </w:p>
        </w:tc>
      </w:tr>
      <w:tr w:rsidR="006403BF" w:rsidTr="00561AAA">
        <w:trPr>
          <w:trHeight w:val="408"/>
        </w:trPr>
        <w:tc>
          <w:tcPr>
            <w:tcW w:w="2140" w:type="dxa"/>
          </w:tcPr>
          <w:p w:rsidR="006403BF" w:rsidRPr="00561AAA" w:rsidRDefault="006403BF" w:rsidP="00561AAA">
            <w:pPr>
              <w:spacing w:after="0" w:line="240" w:lineRule="auto"/>
              <w:rPr>
                <w:b/>
                <w:color w:val="333333"/>
                <w:sz w:val="16"/>
                <w:szCs w:val="16"/>
              </w:rPr>
            </w:pPr>
            <w:r w:rsidRPr="00561AAA">
              <w:rPr>
                <w:b/>
                <w:color w:val="333333"/>
                <w:sz w:val="16"/>
                <w:szCs w:val="16"/>
              </w:rPr>
              <w:t>359-Interventi su utero e annessi non per neoplasie maligne senza CC</w:t>
            </w:r>
          </w:p>
        </w:tc>
        <w:tc>
          <w:tcPr>
            <w:tcW w:w="1517" w:type="dxa"/>
          </w:tcPr>
          <w:p w:rsidR="006403BF" w:rsidRPr="00561AAA" w:rsidRDefault="006403BF" w:rsidP="00561AAA">
            <w:pPr>
              <w:spacing w:after="0" w:line="240" w:lineRule="auto"/>
              <w:rPr>
                <w:color w:val="333333"/>
                <w:sz w:val="16"/>
                <w:szCs w:val="16"/>
              </w:rPr>
            </w:pPr>
            <w:r w:rsidRPr="00561AAA">
              <w:rPr>
                <w:color w:val="333333"/>
                <w:sz w:val="16"/>
                <w:szCs w:val="16"/>
              </w:rPr>
              <w:t>3_BASSA</w:t>
            </w:r>
          </w:p>
        </w:tc>
        <w:tc>
          <w:tcPr>
            <w:tcW w:w="1517" w:type="dxa"/>
          </w:tcPr>
          <w:p w:rsidR="006403BF" w:rsidRPr="00561AAA" w:rsidRDefault="006403BF" w:rsidP="00561AAA">
            <w:pPr>
              <w:spacing w:after="0" w:line="240" w:lineRule="auto"/>
              <w:jc w:val="right"/>
              <w:rPr>
                <w:color w:val="333333"/>
                <w:sz w:val="16"/>
                <w:szCs w:val="16"/>
              </w:rPr>
            </w:pPr>
            <w:r w:rsidRPr="00561AAA">
              <w:rPr>
                <w:color w:val="333333"/>
                <w:sz w:val="16"/>
                <w:szCs w:val="16"/>
              </w:rPr>
              <w:t>28</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49.919</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3,32%</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15</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20.302</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1,88%</w:t>
            </w:r>
          </w:p>
        </w:tc>
        <w:tc>
          <w:tcPr>
            <w:tcW w:w="1516" w:type="dxa"/>
          </w:tcPr>
          <w:p w:rsidR="006403BF" w:rsidRPr="00561AAA" w:rsidRDefault="006403BF" w:rsidP="00561AAA">
            <w:pPr>
              <w:spacing w:after="0" w:line="240" w:lineRule="auto"/>
              <w:jc w:val="right"/>
              <w:rPr>
                <w:sz w:val="16"/>
                <w:szCs w:val="16"/>
              </w:rPr>
            </w:pPr>
            <w:r w:rsidRPr="00561AAA">
              <w:rPr>
                <w:sz w:val="16"/>
                <w:szCs w:val="16"/>
              </w:rPr>
              <w:t>-13</w:t>
            </w:r>
          </w:p>
        </w:tc>
      </w:tr>
      <w:tr w:rsidR="006403BF" w:rsidTr="00561AAA">
        <w:trPr>
          <w:trHeight w:val="408"/>
        </w:trPr>
        <w:tc>
          <w:tcPr>
            <w:tcW w:w="2140"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410-Chemioterapia non associata a diagnosi secondaria di leucemia acuta</w:t>
            </w:r>
          </w:p>
        </w:tc>
        <w:tc>
          <w:tcPr>
            <w:tcW w:w="151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1517"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23</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13.135</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2,73%</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23</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15.790</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2,88%</w:t>
            </w:r>
          </w:p>
        </w:tc>
        <w:tc>
          <w:tcPr>
            <w:tcW w:w="1516" w:type="dxa"/>
            <w:shd w:val="clear" w:color="auto" w:fill="DEEBF6"/>
          </w:tcPr>
          <w:p w:rsidR="006403BF" w:rsidRPr="00561AAA" w:rsidRDefault="006403BF" w:rsidP="00561AAA">
            <w:pPr>
              <w:spacing w:after="0" w:line="240" w:lineRule="auto"/>
              <w:jc w:val="right"/>
              <w:rPr>
                <w:sz w:val="16"/>
                <w:szCs w:val="16"/>
              </w:rPr>
            </w:pPr>
            <w:r w:rsidRPr="00561AAA">
              <w:rPr>
                <w:sz w:val="16"/>
                <w:szCs w:val="16"/>
              </w:rPr>
              <w:t>0</w:t>
            </w:r>
          </w:p>
        </w:tc>
      </w:tr>
      <w:tr w:rsidR="006403BF" w:rsidTr="00561AAA">
        <w:trPr>
          <w:trHeight w:val="612"/>
        </w:trPr>
        <w:tc>
          <w:tcPr>
            <w:tcW w:w="2140" w:type="dxa"/>
          </w:tcPr>
          <w:p w:rsidR="006403BF" w:rsidRPr="00561AAA" w:rsidRDefault="006403BF" w:rsidP="00561AAA">
            <w:pPr>
              <w:spacing w:after="0" w:line="240" w:lineRule="auto"/>
              <w:rPr>
                <w:b/>
                <w:color w:val="333333"/>
                <w:sz w:val="16"/>
                <w:szCs w:val="16"/>
              </w:rPr>
            </w:pPr>
            <w:r w:rsidRPr="00561AAA">
              <w:rPr>
                <w:b/>
                <w:color w:val="333333"/>
                <w:sz w:val="16"/>
                <w:szCs w:val="16"/>
              </w:rPr>
              <w:t>125-Malattie cardiovascolari eccetto infarto miocardico acuto. con cateterismo cardiaco e diagnosi non complicata</w:t>
            </w:r>
          </w:p>
        </w:tc>
        <w:tc>
          <w:tcPr>
            <w:tcW w:w="1517" w:type="dxa"/>
          </w:tcPr>
          <w:p w:rsidR="006403BF" w:rsidRPr="00561AAA" w:rsidRDefault="006403BF" w:rsidP="00561AAA">
            <w:pPr>
              <w:spacing w:after="0" w:line="240" w:lineRule="auto"/>
              <w:rPr>
                <w:color w:val="333333"/>
                <w:sz w:val="16"/>
                <w:szCs w:val="16"/>
              </w:rPr>
            </w:pPr>
            <w:r w:rsidRPr="00561AAA">
              <w:rPr>
                <w:color w:val="333333"/>
                <w:sz w:val="16"/>
                <w:szCs w:val="16"/>
              </w:rPr>
              <w:t>3_BASSA</w:t>
            </w:r>
          </w:p>
        </w:tc>
        <w:tc>
          <w:tcPr>
            <w:tcW w:w="1517" w:type="dxa"/>
          </w:tcPr>
          <w:p w:rsidR="006403BF" w:rsidRPr="00561AAA" w:rsidRDefault="006403BF" w:rsidP="00561AAA">
            <w:pPr>
              <w:spacing w:after="0" w:line="240" w:lineRule="auto"/>
              <w:jc w:val="right"/>
              <w:rPr>
                <w:color w:val="333333"/>
                <w:sz w:val="16"/>
                <w:szCs w:val="16"/>
              </w:rPr>
            </w:pPr>
            <w:r w:rsidRPr="00561AAA">
              <w:rPr>
                <w:color w:val="333333"/>
                <w:sz w:val="16"/>
                <w:szCs w:val="16"/>
              </w:rPr>
              <w:t>19</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26.575</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2,25%</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11</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19.418</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1,38%</w:t>
            </w:r>
          </w:p>
        </w:tc>
        <w:tc>
          <w:tcPr>
            <w:tcW w:w="1516" w:type="dxa"/>
          </w:tcPr>
          <w:p w:rsidR="006403BF" w:rsidRPr="00561AAA" w:rsidRDefault="006403BF" w:rsidP="00561AAA">
            <w:pPr>
              <w:spacing w:after="0" w:line="240" w:lineRule="auto"/>
              <w:jc w:val="right"/>
              <w:rPr>
                <w:sz w:val="16"/>
                <w:szCs w:val="16"/>
              </w:rPr>
            </w:pPr>
            <w:r w:rsidRPr="00561AAA">
              <w:rPr>
                <w:sz w:val="16"/>
                <w:szCs w:val="16"/>
              </w:rPr>
              <w:t>-8</w:t>
            </w:r>
          </w:p>
        </w:tc>
      </w:tr>
      <w:tr w:rsidR="006403BF" w:rsidTr="00561AAA">
        <w:trPr>
          <w:trHeight w:val="408"/>
        </w:trPr>
        <w:tc>
          <w:tcPr>
            <w:tcW w:w="2140"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365-Altri interventi sull'apparato riproduttivo femminile</w:t>
            </w:r>
          </w:p>
        </w:tc>
        <w:tc>
          <w:tcPr>
            <w:tcW w:w="151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517"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17</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27.863</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2,02%</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6</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8.310</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0,75%</w:t>
            </w:r>
          </w:p>
        </w:tc>
        <w:tc>
          <w:tcPr>
            <w:tcW w:w="1516" w:type="dxa"/>
            <w:shd w:val="clear" w:color="auto" w:fill="DEEBF6"/>
          </w:tcPr>
          <w:p w:rsidR="006403BF" w:rsidRPr="00561AAA" w:rsidRDefault="006403BF" w:rsidP="00561AAA">
            <w:pPr>
              <w:spacing w:after="0" w:line="240" w:lineRule="auto"/>
              <w:jc w:val="right"/>
              <w:rPr>
                <w:sz w:val="16"/>
                <w:szCs w:val="16"/>
              </w:rPr>
            </w:pPr>
            <w:r w:rsidRPr="00561AAA">
              <w:rPr>
                <w:sz w:val="16"/>
                <w:szCs w:val="16"/>
              </w:rPr>
              <w:t>-11</w:t>
            </w:r>
          </w:p>
        </w:tc>
      </w:tr>
      <w:tr w:rsidR="006403BF" w:rsidTr="00561AAA">
        <w:trPr>
          <w:trHeight w:val="204"/>
        </w:trPr>
        <w:tc>
          <w:tcPr>
            <w:tcW w:w="2140" w:type="dxa"/>
          </w:tcPr>
          <w:p w:rsidR="006403BF" w:rsidRPr="00561AAA" w:rsidRDefault="006403BF" w:rsidP="00561AAA">
            <w:pPr>
              <w:spacing w:after="0" w:line="240" w:lineRule="auto"/>
              <w:rPr>
                <w:b/>
                <w:color w:val="333333"/>
                <w:sz w:val="16"/>
                <w:szCs w:val="16"/>
              </w:rPr>
            </w:pPr>
            <w:r w:rsidRPr="00561AAA">
              <w:rPr>
                <w:b/>
                <w:color w:val="333333"/>
                <w:sz w:val="16"/>
                <w:szCs w:val="16"/>
              </w:rPr>
              <w:t>012-Malattie degenerative del sistema nervoso</w:t>
            </w:r>
          </w:p>
        </w:tc>
        <w:tc>
          <w:tcPr>
            <w:tcW w:w="1517" w:type="dxa"/>
          </w:tcPr>
          <w:p w:rsidR="006403BF" w:rsidRPr="00561AAA" w:rsidRDefault="006403BF" w:rsidP="00561AAA">
            <w:pPr>
              <w:spacing w:after="0" w:line="240" w:lineRule="auto"/>
              <w:rPr>
                <w:color w:val="333333"/>
                <w:sz w:val="16"/>
                <w:szCs w:val="16"/>
              </w:rPr>
            </w:pPr>
            <w:r w:rsidRPr="00561AAA">
              <w:rPr>
                <w:color w:val="333333"/>
                <w:sz w:val="16"/>
                <w:szCs w:val="16"/>
              </w:rPr>
              <w:t>3_BASSA</w:t>
            </w:r>
          </w:p>
        </w:tc>
        <w:tc>
          <w:tcPr>
            <w:tcW w:w="1517" w:type="dxa"/>
          </w:tcPr>
          <w:p w:rsidR="006403BF" w:rsidRPr="00561AAA" w:rsidRDefault="006403BF" w:rsidP="00561AAA">
            <w:pPr>
              <w:spacing w:after="0" w:line="240" w:lineRule="auto"/>
              <w:jc w:val="right"/>
              <w:rPr>
                <w:color w:val="333333"/>
                <w:sz w:val="16"/>
                <w:szCs w:val="16"/>
              </w:rPr>
            </w:pPr>
            <w:r w:rsidRPr="00561AAA">
              <w:rPr>
                <w:color w:val="333333"/>
                <w:sz w:val="16"/>
                <w:szCs w:val="16"/>
              </w:rPr>
              <w:t>15</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121.264</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1,78%</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12</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214.079</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1,50%</w:t>
            </w:r>
          </w:p>
        </w:tc>
        <w:tc>
          <w:tcPr>
            <w:tcW w:w="1516" w:type="dxa"/>
          </w:tcPr>
          <w:p w:rsidR="006403BF" w:rsidRPr="00561AAA" w:rsidRDefault="006403BF" w:rsidP="00561AAA">
            <w:pPr>
              <w:spacing w:after="0" w:line="240" w:lineRule="auto"/>
              <w:jc w:val="right"/>
              <w:rPr>
                <w:sz w:val="16"/>
                <w:szCs w:val="16"/>
              </w:rPr>
            </w:pPr>
            <w:r w:rsidRPr="00561AAA">
              <w:rPr>
                <w:sz w:val="16"/>
                <w:szCs w:val="16"/>
              </w:rPr>
              <w:t>-3</w:t>
            </w:r>
          </w:p>
        </w:tc>
      </w:tr>
      <w:tr w:rsidR="006403BF" w:rsidTr="00561AAA">
        <w:trPr>
          <w:trHeight w:val="408"/>
        </w:trPr>
        <w:tc>
          <w:tcPr>
            <w:tcW w:w="2140"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256-Altre diagnosi del sistema muscolo-scheletrico e del tessuto connettivo</w:t>
            </w:r>
          </w:p>
        </w:tc>
        <w:tc>
          <w:tcPr>
            <w:tcW w:w="151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1517"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13</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20.733</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1,54%</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19</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36.537</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2,38%</w:t>
            </w:r>
          </w:p>
        </w:tc>
        <w:tc>
          <w:tcPr>
            <w:tcW w:w="1516" w:type="dxa"/>
            <w:shd w:val="clear" w:color="auto" w:fill="DEEBF6"/>
          </w:tcPr>
          <w:p w:rsidR="006403BF" w:rsidRPr="00561AAA" w:rsidRDefault="006403BF" w:rsidP="00561AAA">
            <w:pPr>
              <w:spacing w:after="0" w:line="240" w:lineRule="auto"/>
              <w:jc w:val="right"/>
              <w:rPr>
                <w:sz w:val="16"/>
                <w:szCs w:val="16"/>
              </w:rPr>
            </w:pPr>
            <w:r w:rsidRPr="00561AAA">
              <w:rPr>
                <w:sz w:val="16"/>
                <w:szCs w:val="16"/>
              </w:rPr>
              <w:t>6</w:t>
            </w:r>
          </w:p>
        </w:tc>
      </w:tr>
      <w:tr w:rsidR="006403BF" w:rsidTr="00561AAA">
        <w:trPr>
          <w:trHeight w:val="408"/>
        </w:trPr>
        <w:tc>
          <w:tcPr>
            <w:tcW w:w="2140" w:type="dxa"/>
          </w:tcPr>
          <w:p w:rsidR="006403BF" w:rsidRPr="00561AAA" w:rsidRDefault="006403BF" w:rsidP="00561AAA">
            <w:pPr>
              <w:spacing w:after="0" w:line="240" w:lineRule="auto"/>
              <w:rPr>
                <w:b/>
                <w:color w:val="333333"/>
                <w:sz w:val="16"/>
                <w:szCs w:val="16"/>
              </w:rPr>
            </w:pPr>
            <w:r w:rsidRPr="00561AAA">
              <w:rPr>
                <w:b/>
                <w:color w:val="333333"/>
                <w:sz w:val="16"/>
                <w:szCs w:val="16"/>
              </w:rPr>
              <w:t>500-Interventi su dorso e collo eccetto per artrodesi vertebrale senza CC</w:t>
            </w:r>
          </w:p>
        </w:tc>
        <w:tc>
          <w:tcPr>
            <w:tcW w:w="1517" w:type="dxa"/>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517" w:type="dxa"/>
          </w:tcPr>
          <w:p w:rsidR="006403BF" w:rsidRPr="00561AAA" w:rsidRDefault="006403BF" w:rsidP="00561AAA">
            <w:pPr>
              <w:spacing w:after="0" w:line="240" w:lineRule="auto"/>
              <w:jc w:val="right"/>
              <w:rPr>
                <w:color w:val="333333"/>
                <w:sz w:val="16"/>
                <w:szCs w:val="16"/>
              </w:rPr>
            </w:pPr>
            <w:r w:rsidRPr="00561AAA">
              <w:rPr>
                <w:color w:val="333333"/>
                <w:sz w:val="16"/>
                <w:szCs w:val="16"/>
              </w:rPr>
              <w:t>13</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46.096</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1,54%</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8</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31.861</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1,00%</w:t>
            </w:r>
          </w:p>
        </w:tc>
        <w:tc>
          <w:tcPr>
            <w:tcW w:w="1516" w:type="dxa"/>
          </w:tcPr>
          <w:p w:rsidR="006403BF" w:rsidRPr="00561AAA" w:rsidRDefault="006403BF" w:rsidP="00561AAA">
            <w:pPr>
              <w:spacing w:after="0" w:line="240" w:lineRule="auto"/>
              <w:jc w:val="right"/>
              <w:rPr>
                <w:sz w:val="16"/>
                <w:szCs w:val="16"/>
              </w:rPr>
            </w:pPr>
            <w:r w:rsidRPr="00561AAA">
              <w:rPr>
                <w:sz w:val="16"/>
                <w:szCs w:val="16"/>
              </w:rPr>
              <w:t>-5</w:t>
            </w:r>
          </w:p>
        </w:tc>
      </w:tr>
      <w:tr w:rsidR="006403BF" w:rsidTr="00561AAA">
        <w:trPr>
          <w:trHeight w:val="408"/>
        </w:trPr>
        <w:tc>
          <w:tcPr>
            <w:tcW w:w="2140"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042-Interventi sulle strutture intraoculari eccetto retina. iride e cristallino</w:t>
            </w:r>
          </w:p>
        </w:tc>
        <w:tc>
          <w:tcPr>
            <w:tcW w:w="151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1517"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12</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18.817</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1,42%</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7</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10.974</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0,88%</w:t>
            </w:r>
          </w:p>
        </w:tc>
        <w:tc>
          <w:tcPr>
            <w:tcW w:w="1516" w:type="dxa"/>
            <w:shd w:val="clear" w:color="auto" w:fill="DEEBF6"/>
          </w:tcPr>
          <w:p w:rsidR="006403BF" w:rsidRPr="00561AAA" w:rsidRDefault="006403BF" w:rsidP="00561AAA">
            <w:pPr>
              <w:spacing w:after="0" w:line="240" w:lineRule="auto"/>
              <w:jc w:val="right"/>
              <w:rPr>
                <w:sz w:val="16"/>
                <w:szCs w:val="16"/>
              </w:rPr>
            </w:pPr>
            <w:r w:rsidRPr="00561AAA">
              <w:rPr>
                <w:sz w:val="16"/>
                <w:szCs w:val="16"/>
              </w:rPr>
              <w:t>-5</w:t>
            </w:r>
          </w:p>
        </w:tc>
      </w:tr>
      <w:tr w:rsidR="006403BF" w:rsidTr="00561AAA">
        <w:trPr>
          <w:trHeight w:val="408"/>
        </w:trPr>
        <w:tc>
          <w:tcPr>
            <w:tcW w:w="2140" w:type="dxa"/>
          </w:tcPr>
          <w:p w:rsidR="006403BF" w:rsidRPr="00561AAA" w:rsidRDefault="006403BF" w:rsidP="00561AAA">
            <w:pPr>
              <w:spacing w:after="0" w:line="240" w:lineRule="auto"/>
              <w:rPr>
                <w:b/>
                <w:color w:val="333333"/>
                <w:sz w:val="16"/>
                <w:szCs w:val="16"/>
              </w:rPr>
            </w:pPr>
            <w:r w:rsidRPr="00561AAA">
              <w:rPr>
                <w:b/>
                <w:color w:val="333333"/>
                <w:sz w:val="16"/>
                <w:szCs w:val="16"/>
              </w:rPr>
              <w:t>008-Interventi su nervi periferici e cranici e altri interventi su sistema nervoso senza CC</w:t>
            </w:r>
          </w:p>
        </w:tc>
        <w:tc>
          <w:tcPr>
            <w:tcW w:w="1517" w:type="dxa"/>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1517" w:type="dxa"/>
          </w:tcPr>
          <w:p w:rsidR="006403BF" w:rsidRPr="00561AAA" w:rsidRDefault="006403BF" w:rsidP="00561AAA">
            <w:pPr>
              <w:spacing w:after="0" w:line="240" w:lineRule="auto"/>
              <w:jc w:val="right"/>
              <w:rPr>
                <w:color w:val="333333"/>
                <w:sz w:val="16"/>
                <w:szCs w:val="16"/>
              </w:rPr>
            </w:pPr>
            <w:r w:rsidRPr="00561AAA">
              <w:rPr>
                <w:color w:val="333333"/>
                <w:sz w:val="16"/>
                <w:szCs w:val="16"/>
              </w:rPr>
              <w:t>11</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62.669</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1,30%</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8</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25.650</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1,00%</w:t>
            </w:r>
          </w:p>
        </w:tc>
        <w:tc>
          <w:tcPr>
            <w:tcW w:w="1516" w:type="dxa"/>
          </w:tcPr>
          <w:p w:rsidR="006403BF" w:rsidRPr="00561AAA" w:rsidRDefault="006403BF" w:rsidP="00561AAA">
            <w:pPr>
              <w:spacing w:after="0" w:line="240" w:lineRule="auto"/>
              <w:jc w:val="right"/>
              <w:rPr>
                <w:sz w:val="16"/>
                <w:szCs w:val="16"/>
              </w:rPr>
            </w:pPr>
            <w:r w:rsidRPr="00561AAA">
              <w:rPr>
                <w:sz w:val="16"/>
                <w:szCs w:val="16"/>
              </w:rPr>
              <w:t>-3</w:t>
            </w:r>
          </w:p>
        </w:tc>
      </w:tr>
      <w:tr w:rsidR="006403BF" w:rsidTr="00561AAA">
        <w:trPr>
          <w:trHeight w:val="408"/>
        </w:trPr>
        <w:tc>
          <w:tcPr>
            <w:tcW w:w="2140"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229-Interventi su mano o polso eccetto interventi maggiori sulle articolazioni. senza CC</w:t>
            </w:r>
          </w:p>
        </w:tc>
        <w:tc>
          <w:tcPr>
            <w:tcW w:w="151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1517"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11</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14.498</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1,30%</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9</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10.549</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1,13%</w:t>
            </w:r>
          </w:p>
        </w:tc>
        <w:tc>
          <w:tcPr>
            <w:tcW w:w="1516" w:type="dxa"/>
            <w:shd w:val="clear" w:color="auto" w:fill="DEEBF6"/>
          </w:tcPr>
          <w:p w:rsidR="006403BF" w:rsidRPr="00561AAA" w:rsidRDefault="006403BF" w:rsidP="00561AAA">
            <w:pPr>
              <w:spacing w:after="0" w:line="240" w:lineRule="auto"/>
              <w:jc w:val="right"/>
              <w:rPr>
                <w:sz w:val="16"/>
                <w:szCs w:val="16"/>
              </w:rPr>
            </w:pPr>
            <w:r w:rsidRPr="00561AAA">
              <w:rPr>
                <w:sz w:val="16"/>
                <w:szCs w:val="16"/>
              </w:rPr>
              <w:t>-2</w:t>
            </w:r>
          </w:p>
        </w:tc>
      </w:tr>
      <w:tr w:rsidR="006403BF" w:rsidTr="00561AAA">
        <w:trPr>
          <w:trHeight w:val="408"/>
        </w:trPr>
        <w:tc>
          <w:tcPr>
            <w:tcW w:w="2140" w:type="dxa"/>
          </w:tcPr>
          <w:p w:rsidR="006403BF" w:rsidRPr="00561AAA" w:rsidRDefault="006403BF" w:rsidP="00561AAA">
            <w:pPr>
              <w:spacing w:after="0" w:line="240" w:lineRule="auto"/>
              <w:rPr>
                <w:b/>
                <w:color w:val="333333"/>
                <w:sz w:val="16"/>
                <w:szCs w:val="16"/>
              </w:rPr>
            </w:pPr>
            <w:r w:rsidRPr="00561AAA">
              <w:rPr>
                <w:b/>
                <w:color w:val="333333"/>
                <w:sz w:val="16"/>
                <w:szCs w:val="16"/>
              </w:rPr>
              <w:t>461-Intervento con diagnosi di altro contatto con i servizi sanitari</w:t>
            </w:r>
          </w:p>
        </w:tc>
        <w:tc>
          <w:tcPr>
            <w:tcW w:w="1517" w:type="dxa"/>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517" w:type="dxa"/>
          </w:tcPr>
          <w:p w:rsidR="006403BF" w:rsidRPr="00561AAA" w:rsidRDefault="006403BF" w:rsidP="00561AAA">
            <w:pPr>
              <w:spacing w:after="0" w:line="240" w:lineRule="auto"/>
              <w:jc w:val="right"/>
              <w:rPr>
                <w:color w:val="333333"/>
                <w:sz w:val="16"/>
                <w:szCs w:val="16"/>
              </w:rPr>
            </w:pPr>
            <w:r w:rsidRPr="00561AAA">
              <w:rPr>
                <w:color w:val="333333"/>
                <w:sz w:val="16"/>
                <w:szCs w:val="16"/>
              </w:rPr>
              <w:t>11</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34.187</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1,30%</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13</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49.868</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1,63%</w:t>
            </w:r>
          </w:p>
        </w:tc>
        <w:tc>
          <w:tcPr>
            <w:tcW w:w="1516" w:type="dxa"/>
          </w:tcPr>
          <w:p w:rsidR="006403BF" w:rsidRPr="00561AAA" w:rsidRDefault="006403BF" w:rsidP="00561AAA">
            <w:pPr>
              <w:spacing w:after="0" w:line="240" w:lineRule="auto"/>
              <w:jc w:val="right"/>
              <w:rPr>
                <w:sz w:val="16"/>
                <w:szCs w:val="16"/>
              </w:rPr>
            </w:pPr>
            <w:r w:rsidRPr="00561AAA">
              <w:rPr>
                <w:sz w:val="16"/>
                <w:szCs w:val="16"/>
              </w:rPr>
              <w:t>2</w:t>
            </w:r>
          </w:p>
        </w:tc>
      </w:tr>
      <w:tr w:rsidR="006403BF" w:rsidTr="00561AAA">
        <w:trPr>
          <w:trHeight w:val="612"/>
        </w:trPr>
        <w:tc>
          <w:tcPr>
            <w:tcW w:w="2140"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518-Interventi sul sistema cardiovascolare per via percutanea senza inserzione di stent nell?arteria coronarica senza IMA</w:t>
            </w:r>
          </w:p>
        </w:tc>
        <w:tc>
          <w:tcPr>
            <w:tcW w:w="151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517"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11</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50.317</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1,30%</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10</w:t>
            </w:r>
          </w:p>
        </w:tc>
        <w:tc>
          <w:tcPr>
            <w:tcW w:w="1516"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32.447</w:t>
            </w:r>
          </w:p>
        </w:tc>
        <w:tc>
          <w:tcPr>
            <w:tcW w:w="151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1,25%</w:t>
            </w:r>
          </w:p>
        </w:tc>
        <w:tc>
          <w:tcPr>
            <w:tcW w:w="1516" w:type="dxa"/>
            <w:shd w:val="clear" w:color="auto" w:fill="DEEBF6"/>
          </w:tcPr>
          <w:p w:rsidR="006403BF" w:rsidRPr="00561AAA" w:rsidRDefault="006403BF" w:rsidP="00561AAA">
            <w:pPr>
              <w:spacing w:after="0" w:line="240" w:lineRule="auto"/>
              <w:jc w:val="right"/>
              <w:rPr>
                <w:sz w:val="16"/>
                <w:szCs w:val="16"/>
              </w:rPr>
            </w:pPr>
            <w:r w:rsidRPr="00561AAA">
              <w:rPr>
                <w:sz w:val="16"/>
                <w:szCs w:val="16"/>
              </w:rPr>
              <w:t>-1</w:t>
            </w:r>
          </w:p>
        </w:tc>
      </w:tr>
      <w:tr w:rsidR="006403BF" w:rsidTr="00561AAA">
        <w:trPr>
          <w:trHeight w:val="420"/>
        </w:trPr>
        <w:tc>
          <w:tcPr>
            <w:tcW w:w="2140" w:type="dxa"/>
          </w:tcPr>
          <w:p w:rsidR="006403BF" w:rsidRPr="00561AAA" w:rsidRDefault="006403BF" w:rsidP="00561AAA">
            <w:pPr>
              <w:spacing w:after="0" w:line="240" w:lineRule="auto"/>
              <w:rPr>
                <w:b/>
                <w:color w:val="333333"/>
                <w:sz w:val="16"/>
                <w:szCs w:val="16"/>
              </w:rPr>
            </w:pPr>
            <w:r w:rsidRPr="00561AAA">
              <w:rPr>
                <w:b/>
                <w:color w:val="333333"/>
                <w:sz w:val="16"/>
                <w:szCs w:val="16"/>
              </w:rPr>
              <w:t>224-Interventi su spalla. gomito o avambraccio eccetto interventi maggiori su articolazioni senza CC</w:t>
            </w:r>
          </w:p>
        </w:tc>
        <w:tc>
          <w:tcPr>
            <w:tcW w:w="1517" w:type="dxa"/>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517" w:type="dxa"/>
          </w:tcPr>
          <w:p w:rsidR="006403BF" w:rsidRPr="00561AAA" w:rsidRDefault="006403BF" w:rsidP="00561AAA">
            <w:pPr>
              <w:spacing w:after="0" w:line="240" w:lineRule="auto"/>
              <w:jc w:val="right"/>
              <w:rPr>
                <w:color w:val="333333"/>
                <w:sz w:val="16"/>
                <w:szCs w:val="16"/>
              </w:rPr>
            </w:pPr>
            <w:r w:rsidRPr="00561AAA">
              <w:rPr>
                <w:color w:val="333333"/>
                <w:sz w:val="16"/>
                <w:szCs w:val="16"/>
              </w:rPr>
              <w:t>10</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28.426</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1,19%</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5</w:t>
            </w:r>
          </w:p>
        </w:tc>
        <w:tc>
          <w:tcPr>
            <w:tcW w:w="1516" w:type="dxa"/>
          </w:tcPr>
          <w:p w:rsidR="006403BF" w:rsidRPr="00561AAA" w:rsidRDefault="006403BF" w:rsidP="00561AAA">
            <w:pPr>
              <w:spacing w:after="0" w:line="240" w:lineRule="auto"/>
              <w:jc w:val="right"/>
              <w:rPr>
                <w:color w:val="333333"/>
                <w:sz w:val="16"/>
                <w:szCs w:val="16"/>
              </w:rPr>
            </w:pPr>
            <w:r w:rsidRPr="00561AAA">
              <w:rPr>
                <w:color w:val="333333"/>
                <w:sz w:val="16"/>
                <w:szCs w:val="16"/>
              </w:rPr>
              <w:t>16.660</w:t>
            </w:r>
          </w:p>
        </w:tc>
        <w:tc>
          <w:tcPr>
            <w:tcW w:w="1519" w:type="dxa"/>
          </w:tcPr>
          <w:p w:rsidR="006403BF" w:rsidRPr="00561AAA" w:rsidRDefault="006403BF" w:rsidP="00561AAA">
            <w:pPr>
              <w:spacing w:after="0" w:line="240" w:lineRule="auto"/>
              <w:jc w:val="right"/>
              <w:rPr>
                <w:color w:val="333333"/>
                <w:sz w:val="16"/>
                <w:szCs w:val="16"/>
              </w:rPr>
            </w:pPr>
            <w:r w:rsidRPr="00561AAA">
              <w:rPr>
                <w:color w:val="333333"/>
                <w:sz w:val="16"/>
                <w:szCs w:val="16"/>
              </w:rPr>
              <w:t>0,63%</w:t>
            </w:r>
          </w:p>
        </w:tc>
        <w:tc>
          <w:tcPr>
            <w:tcW w:w="1516" w:type="dxa"/>
          </w:tcPr>
          <w:p w:rsidR="006403BF" w:rsidRPr="00561AAA" w:rsidRDefault="006403BF" w:rsidP="00561AAA">
            <w:pPr>
              <w:spacing w:after="0" w:line="240" w:lineRule="auto"/>
              <w:jc w:val="right"/>
              <w:rPr>
                <w:sz w:val="16"/>
                <w:szCs w:val="16"/>
              </w:rPr>
            </w:pPr>
            <w:r w:rsidRPr="00561AAA">
              <w:rPr>
                <w:sz w:val="16"/>
                <w:szCs w:val="16"/>
              </w:rPr>
              <w:t>-5</w:t>
            </w:r>
          </w:p>
        </w:tc>
      </w:tr>
    </w:tbl>
    <w:p w:rsidR="006403BF" w:rsidRDefault="006403BF">
      <w:pPr>
        <w:spacing w:after="120" w:line="240" w:lineRule="auto"/>
        <w:jc w:val="both"/>
        <w:rPr>
          <w:color w:val="000000"/>
          <w:sz w:val="20"/>
          <w:szCs w:val="20"/>
        </w:rPr>
      </w:pPr>
    </w:p>
    <w:p w:rsidR="006403BF" w:rsidRDefault="006403BF">
      <w:pPr>
        <w:rPr>
          <w:b/>
        </w:rPr>
      </w:pPr>
      <w:r>
        <w:rPr>
          <w:b/>
        </w:rPr>
        <w:t xml:space="preserve">TAB4 - ASL CN2 – ANALISI FABBISOGNO RICOVERI ORDINARI+DH – PRIMI 15 DRG 2023 VS 2022 – CASI </w:t>
      </w:r>
    </w:p>
    <w:tbl>
      <w:tblPr>
        <w:tblW w:w="14853" w:type="dxa"/>
        <w:jc w:val="center"/>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0A0"/>
      </w:tblPr>
      <w:tblGrid>
        <w:gridCol w:w="5536"/>
        <w:gridCol w:w="1052"/>
        <w:gridCol w:w="821"/>
        <w:gridCol w:w="723"/>
        <w:gridCol w:w="856"/>
        <w:gridCol w:w="803"/>
        <w:gridCol w:w="652"/>
        <w:gridCol w:w="821"/>
        <w:gridCol w:w="723"/>
        <w:gridCol w:w="856"/>
        <w:gridCol w:w="803"/>
        <w:gridCol w:w="1207"/>
      </w:tblGrid>
      <w:tr w:rsidR="006403BF" w:rsidTr="00561AAA">
        <w:trPr>
          <w:trHeight w:val="456"/>
          <w:jc w:val="center"/>
        </w:trPr>
        <w:tc>
          <w:tcPr>
            <w:tcW w:w="5537" w:type="dxa"/>
            <w:tcBorders>
              <w:top w:val="single" w:sz="4" w:space="0" w:color="5B9BD5"/>
              <w:left w:val="single" w:sz="4" w:space="0" w:color="5B9BD5"/>
              <w:bottom w:val="single" w:sz="4" w:space="0" w:color="5B9BD5"/>
              <w:right w:val="nil"/>
            </w:tcBorders>
            <w:shd w:val="clear" w:color="auto" w:fill="5B9BD5"/>
            <w:vAlign w:val="center"/>
          </w:tcPr>
          <w:p w:rsidR="006403BF" w:rsidRPr="00561AAA" w:rsidRDefault="006403BF" w:rsidP="00561AAA">
            <w:pPr>
              <w:spacing w:after="0" w:line="240" w:lineRule="auto"/>
              <w:rPr>
                <w:b/>
                <w:color w:val="000000"/>
                <w:sz w:val="16"/>
                <w:szCs w:val="16"/>
              </w:rPr>
            </w:pPr>
            <w:r w:rsidRPr="00561AAA">
              <w:rPr>
                <w:b/>
                <w:color w:val="000000"/>
                <w:sz w:val="16"/>
                <w:szCs w:val="16"/>
              </w:rPr>
              <w:t> </w:t>
            </w:r>
          </w:p>
        </w:tc>
        <w:tc>
          <w:tcPr>
            <w:tcW w:w="1052" w:type="dxa"/>
            <w:tcBorders>
              <w:top w:val="single" w:sz="4" w:space="0" w:color="5B9BD5"/>
              <w:left w:val="nil"/>
              <w:bottom w:val="single" w:sz="4" w:space="0" w:color="5B9BD5"/>
              <w:right w:val="nil"/>
            </w:tcBorders>
            <w:shd w:val="clear" w:color="auto" w:fill="5B9BD5"/>
            <w:vAlign w:val="center"/>
          </w:tcPr>
          <w:p w:rsidR="006403BF" w:rsidRPr="00561AAA" w:rsidRDefault="006403BF" w:rsidP="00561AAA">
            <w:pPr>
              <w:spacing w:after="0" w:line="240" w:lineRule="auto"/>
              <w:rPr>
                <w:b/>
                <w:color w:val="000000"/>
                <w:sz w:val="16"/>
                <w:szCs w:val="16"/>
              </w:rPr>
            </w:pPr>
            <w:r w:rsidRPr="00561AAA">
              <w:rPr>
                <w:b/>
                <w:color w:val="000000"/>
                <w:sz w:val="16"/>
                <w:szCs w:val="16"/>
              </w:rPr>
              <w:t> </w:t>
            </w:r>
          </w:p>
        </w:tc>
        <w:tc>
          <w:tcPr>
            <w:tcW w:w="3855" w:type="dxa"/>
            <w:gridSpan w:val="5"/>
            <w:tcBorders>
              <w:top w:val="single" w:sz="4" w:space="0" w:color="5B9BD5"/>
              <w:left w:val="nil"/>
              <w:bottom w:val="single" w:sz="4" w:space="0" w:color="5B9BD5"/>
              <w:right w:val="nil"/>
            </w:tcBorders>
            <w:shd w:val="clear" w:color="auto" w:fill="5B9BD5"/>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2022</w:t>
            </w:r>
          </w:p>
        </w:tc>
        <w:tc>
          <w:tcPr>
            <w:tcW w:w="4410" w:type="dxa"/>
            <w:gridSpan w:val="5"/>
            <w:tcBorders>
              <w:top w:val="single" w:sz="4" w:space="0" w:color="5B9BD5"/>
              <w:left w:val="nil"/>
              <w:bottom w:val="single" w:sz="4" w:space="0" w:color="5B9BD5"/>
              <w:right w:val="single" w:sz="4" w:space="0" w:color="5B9BD5"/>
            </w:tcBorders>
            <w:shd w:val="clear" w:color="auto" w:fill="5B9BD5"/>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2023</w:t>
            </w:r>
          </w:p>
        </w:tc>
      </w:tr>
      <w:tr w:rsidR="006403BF" w:rsidTr="00561AAA">
        <w:trPr>
          <w:trHeight w:val="456"/>
          <w:jc w:val="center"/>
        </w:trPr>
        <w:tc>
          <w:tcPr>
            <w:tcW w:w="553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SDO</w:t>
            </w:r>
          </w:p>
        </w:tc>
        <w:tc>
          <w:tcPr>
            <w:tcW w:w="1052"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Complessità</w:t>
            </w:r>
          </w:p>
        </w:tc>
        <w:tc>
          <w:tcPr>
            <w:tcW w:w="821"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1.Alba Bra Pubblico</w:t>
            </w:r>
          </w:p>
        </w:tc>
        <w:tc>
          <w:tcPr>
            <w:tcW w:w="723"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2.Alba Bra Privato</w:t>
            </w:r>
          </w:p>
        </w:tc>
        <w:tc>
          <w:tcPr>
            <w:tcW w:w="856"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3.Altri Piemonte</w:t>
            </w:r>
          </w:p>
        </w:tc>
        <w:tc>
          <w:tcPr>
            <w:tcW w:w="803"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Mobilità passiva</w:t>
            </w:r>
          </w:p>
        </w:tc>
        <w:tc>
          <w:tcPr>
            <w:tcW w:w="652"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Totale</w:t>
            </w:r>
          </w:p>
        </w:tc>
        <w:tc>
          <w:tcPr>
            <w:tcW w:w="821"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1.Alba Bra Pubblico</w:t>
            </w:r>
          </w:p>
        </w:tc>
        <w:tc>
          <w:tcPr>
            <w:tcW w:w="723"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2.Alba Bra Privato</w:t>
            </w:r>
          </w:p>
        </w:tc>
        <w:tc>
          <w:tcPr>
            <w:tcW w:w="856"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3.Altri Piemonte</w:t>
            </w:r>
          </w:p>
        </w:tc>
        <w:tc>
          <w:tcPr>
            <w:tcW w:w="803"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Mobilità Passiva</w:t>
            </w:r>
          </w:p>
        </w:tc>
        <w:tc>
          <w:tcPr>
            <w:tcW w:w="120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Totale</w:t>
            </w:r>
          </w:p>
        </w:tc>
      </w:tr>
      <w:tr w:rsidR="006403BF" w:rsidTr="00561AAA">
        <w:trPr>
          <w:trHeight w:val="456"/>
          <w:jc w:val="center"/>
        </w:trPr>
        <w:tc>
          <w:tcPr>
            <w:tcW w:w="553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544 [C] - Sostituzione di articolazioni maggiori o reimpianto degli arti inferiori</w:t>
            </w:r>
          </w:p>
        </w:tc>
        <w:tc>
          <w:tcPr>
            <w:tcW w:w="105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1-ALTA</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541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1.044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40 </w:t>
            </w:r>
          </w:p>
        </w:tc>
        <w:tc>
          <w:tcPr>
            <w:tcW w:w="652"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1.755 </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625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982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109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47 </w:t>
            </w:r>
          </w:p>
        </w:tc>
        <w:tc>
          <w:tcPr>
            <w:tcW w:w="120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1.763 </w:t>
            </w:r>
          </w:p>
        </w:tc>
      </w:tr>
      <w:tr w:rsidR="006403BF" w:rsidTr="00561AAA">
        <w:trPr>
          <w:trHeight w:val="456"/>
          <w:jc w:val="center"/>
        </w:trPr>
        <w:tc>
          <w:tcPr>
            <w:tcW w:w="553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288 [C] - Interventi per obesità</w:t>
            </w:r>
          </w:p>
        </w:tc>
        <w:tc>
          <w:tcPr>
            <w:tcW w:w="105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shd w:val="clear" w:color="auto" w:fill="FFFFCC"/>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w:t>
            </w:r>
            <w:r w:rsidRPr="00561AAA">
              <w:rPr>
                <w:color w:val="333333"/>
                <w:sz w:val="16"/>
                <w:szCs w:val="16"/>
                <w:shd w:val="clear" w:color="auto" w:fill="FFFFCC"/>
              </w:rPr>
              <w:t xml:space="preserve">30 </w:t>
            </w:r>
          </w:p>
        </w:tc>
        <w:tc>
          <w:tcPr>
            <w:tcW w:w="652"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160 </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20 </w:t>
            </w:r>
          </w:p>
        </w:tc>
        <w:tc>
          <w:tcPr>
            <w:tcW w:w="803" w:type="dxa"/>
            <w:shd w:val="clear" w:color="auto" w:fill="FFFFCC"/>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w:t>
            </w:r>
            <w:r w:rsidRPr="00561AAA">
              <w:rPr>
                <w:color w:val="333333"/>
                <w:sz w:val="16"/>
                <w:szCs w:val="16"/>
                <w:shd w:val="clear" w:color="auto" w:fill="FFFFCC"/>
              </w:rPr>
              <w:t xml:space="preserve">38 </w:t>
            </w:r>
          </w:p>
        </w:tc>
        <w:tc>
          <w:tcPr>
            <w:tcW w:w="120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58 </w:t>
            </w:r>
          </w:p>
        </w:tc>
      </w:tr>
      <w:tr w:rsidR="006403BF" w:rsidTr="00561AAA">
        <w:trPr>
          <w:trHeight w:val="456"/>
          <w:jc w:val="center"/>
        </w:trPr>
        <w:tc>
          <w:tcPr>
            <w:tcW w:w="553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359 [C] - Interventi su utero e annessi non per neoplasie maligne senza CC</w:t>
            </w:r>
          </w:p>
        </w:tc>
        <w:tc>
          <w:tcPr>
            <w:tcW w:w="105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3_BASSA</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188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448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28 </w:t>
            </w:r>
          </w:p>
        </w:tc>
        <w:tc>
          <w:tcPr>
            <w:tcW w:w="652"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794 </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239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369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131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15 </w:t>
            </w:r>
          </w:p>
        </w:tc>
        <w:tc>
          <w:tcPr>
            <w:tcW w:w="120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754 </w:t>
            </w:r>
          </w:p>
        </w:tc>
      </w:tr>
      <w:tr w:rsidR="006403BF" w:rsidTr="00561AAA">
        <w:trPr>
          <w:trHeight w:val="456"/>
          <w:jc w:val="center"/>
        </w:trPr>
        <w:tc>
          <w:tcPr>
            <w:tcW w:w="553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410 [M] - Chemioterapia non associata a diagnosi secondaria di leucemia acuta</w:t>
            </w:r>
          </w:p>
        </w:tc>
        <w:tc>
          <w:tcPr>
            <w:tcW w:w="105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186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23 </w:t>
            </w:r>
          </w:p>
        </w:tc>
        <w:tc>
          <w:tcPr>
            <w:tcW w:w="652"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339 </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159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79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23 </w:t>
            </w:r>
          </w:p>
        </w:tc>
        <w:tc>
          <w:tcPr>
            <w:tcW w:w="120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261 </w:t>
            </w:r>
          </w:p>
        </w:tc>
      </w:tr>
      <w:tr w:rsidR="006403BF" w:rsidTr="00561AAA">
        <w:trPr>
          <w:trHeight w:val="456"/>
          <w:jc w:val="center"/>
        </w:trPr>
        <w:tc>
          <w:tcPr>
            <w:tcW w:w="553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125 [M] - Malattie cardiovascolari eccetto infarto miocardico acuto, con cateterismo cardiaco e diagnosi non complicata</w:t>
            </w:r>
          </w:p>
        </w:tc>
        <w:tc>
          <w:tcPr>
            <w:tcW w:w="105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3_BASSA</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118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19 </w:t>
            </w:r>
          </w:p>
        </w:tc>
        <w:tc>
          <w:tcPr>
            <w:tcW w:w="652"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267 </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136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75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11 </w:t>
            </w:r>
          </w:p>
        </w:tc>
        <w:tc>
          <w:tcPr>
            <w:tcW w:w="120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222 </w:t>
            </w:r>
          </w:p>
        </w:tc>
      </w:tr>
      <w:tr w:rsidR="006403BF" w:rsidTr="00561AAA">
        <w:trPr>
          <w:trHeight w:val="456"/>
          <w:jc w:val="center"/>
        </w:trPr>
        <w:tc>
          <w:tcPr>
            <w:tcW w:w="553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365 [C] - Altri interventi sull'apparato riproduttivo femminile</w:t>
            </w:r>
          </w:p>
        </w:tc>
        <w:tc>
          <w:tcPr>
            <w:tcW w:w="105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17 </w:t>
            </w:r>
          </w:p>
        </w:tc>
        <w:tc>
          <w:tcPr>
            <w:tcW w:w="652"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154 </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 </w:t>
            </w:r>
          </w:p>
        </w:tc>
        <w:tc>
          <w:tcPr>
            <w:tcW w:w="120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12 </w:t>
            </w:r>
          </w:p>
        </w:tc>
      </w:tr>
      <w:tr w:rsidR="006403BF" w:rsidTr="00561AAA">
        <w:trPr>
          <w:trHeight w:val="456"/>
          <w:jc w:val="center"/>
        </w:trPr>
        <w:tc>
          <w:tcPr>
            <w:tcW w:w="553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012 [M] - Malattie degenerative del sistema nervoso</w:t>
            </w:r>
          </w:p>
        </w:tc>
        <w:tc>
          <w:tcPr>
            <w:tcW w:w="105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3_BASSA</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52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123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15 </w:t>
            </w:r>
          </w:p>
        </w:tc>
        <w:tc>
          <w:tcPr>
            <w:tcW w:w="652"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320 </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67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111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48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12 </w:t>
            </w:r>
          </w:p>
        </w:tc>
        <w:tc>
          <w:tcPr>
            <w:tcW w:w="120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238 </w:t>
            </w:r>
          </w:p>
        </w:tc>
      </w:tr>
      <w:tr w:rsidR="006403BF" w:rsidTr="00561AAA">
        <w:trPr>
          <w:trHeight w:val="456"/>
          <w:jc w:val="center"/>
        </w:trPr>
        <w:tc>
          <w:tcPr>
            <w:tcW w:w="553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256 [M] - Altre diagnosi del sistema muscolo-scheletrico e del tessuto connettivo</w:t>
            </w:r>
          </w:p>
        </w:tc>
        <w:tc>
          <w:tcPr>
            <w:tcW w:w="105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25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674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 </w:t>
            </w:r>
          </w:p>
        </w:tc>
        <w:tc>
          <w:tcPr>
            <w:tcW w:w="652"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842 </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764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90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19 </w:t>
            </w:r>
          </w:p>
        </w:tc>
        <w:tc>
          <w:tcPr>
            <w:tcW w:w="120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886 </w:t>
            </w:r>
          </w:p>
        </w:tc>
      </w:tr>
      <w:tr w:rsidR="006403BF" w:rsidTr="00561AAA">
        <w:trPr>
          <w:trHeight w:val="456"/>
          <w:jc w:val="center"/>
        </w:trPr>
        <w:tc>
          <w:tcPr>
            <w:tcW w:w="553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500 [C] - Interventi su dorso e collo eccetto per artrodesi vertebrale senza CC</w:t>
            </w:r>
          </w:p>
        </w:tc>
        <w:tc>
          <w:tcPr>
            <w:tcW w:w="105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150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 </w:t>
            </w:r>
          </w:p>
        </w:tc>
        <w:tc>
          <w:tcPr>
            <w:tcW w:w="652"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293 </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211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47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 </w:t>
            </w:r>
          </w:p>
        </w:tc>
        <w:tc>
          <w:tcPr>
            <w:tcW w:w="120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269 </w:t>
            </w:r>
          </w:p>
        </w:tc>
      </w:tr>
      <w:tr w:rsidR="006403BF" w:rsidTr="00561AAA">
        <w:trPr>
          <w:trHeight w:val="456"/>
          <w:jc w:val="center"/>
        </w:trPr>
        <w:tc>
          <w:tcPr>
            <w:tcW w:w="553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042 [C] - Interventi sulle strutture intraoculari eccetto retina, iride e cristallino</w:t>
            </w:r>
          </w:p>
        </w:tc>
        <w:tc>
          <w:tcPr>
            <w:tcW w:w="105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177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12 </w:t>
            </w:r>
          </w:p>
        </w:tc>
        <w:tc>
          <w:tcPr>
            <w:tcW w:w="652"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322 </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232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54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 </w:t>
            </w:r>
          </w:p>
        </w:tc>
        <w:tc>
          <w:tcPr>
            <w:tcW w:w="120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297 </w:t>
            </w:r>
          </w:p>
        </w:tc>
      </w:tr>
      <w:tr w:rsidR="006403BF" w:rsidTr="00561AAA">
        <w:trPr>
          <w:trHeight w:val="456"/>
          <w:jc w:val="center"/>
        </w:trPr>
        <w:tc>
          <w:tcPr>
            <w:tcW w:w="553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008 [C] - Interventi su nervi periferici e cranici e altri interventi su sistema nervoso senza CC</w:t>
            </w:r>
          </w:p>
        </w:tc>
        <w:tc>
          <w:tcPr>
            <w:tcW w:w="105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15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42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11 </w:t>
            </w:r>
          </w:p>
        </w:tc>
        <w:tc>
          <w:tcPr>
            <w:tcW w:w="652"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198 </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43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30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 </w:t>
            </w:r>
          </w:p>
        </w:tc>
        <w:tc>
          <w:tcPr>
            <w:tcW w:w="120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87 </w:t>
            </w:r>
          </w:p>
        </w:tc>
      </w:tr>
      <w:tr w:rsidR="006403BF" w:rsidTr="00561AAA">
        <w:trPr>
          <w:trHeight w:val="456"/>
          <w:jc w:val="center"/>
        </w:trPr>
        <w:tc>
          <w:tcPr>
            <w:tcW w:w="553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229 [C] - Interventi su mano o polso eccetto interventi maggiori sulle articolazioni, senza CC</w:t>
            </w:r>
          </w:p>
        </w:tc>
        <w:tc>
          <w:tcPr>
            <w:tcW w:w="105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70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140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11 </w:t>
            </w:r>
          </w:p>
        </w:tc>
        <w:tc>
          <w:tcPr>
            <w:tcW w:w="652"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351 </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86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122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54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9 </w:t>
            </w:r>
          </w:p>
        </w:tc>
        <w:tc>
          <w:tcPr>
            <w:tcW w:w="120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271 </w:t>
            </w:r>
          </w:p>
        </w:tc>
      </w:tr>
      <w:tr w:rsidR="006403BF" w:rsidTr="00561AAA">
        <w:trPr>
          <w:trHeight w:val="456"/>
          <w:jc w:val="center"/>
        </w:trPr>
        <w:tc>
          <w:tcPr>
            <w:tcW w:w="553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461 [C] - Intervento con diagnosi di altro contatto con i servizi sanitari</w:t>
            </w:r>
          </w:p>
        </w:tc>
        <w:tc>
          <w:tcPr>
            <w:tcW w:w="105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83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11 </w:t>
            </w:r>
          </w:p>
        </w:tc>
        <w:tc>
          <w:tcPr>
            <w:tcW w:w="652"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228 </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187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55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 </w:t>
            </w:r>
          </w:p>
        </w:tc>
        <w:tc>
          <w:tcPr>
            <w:tcW w:w="120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255 </w:t>
            </w:r>
          </w:p>
        </w:tc>
      </w:tr>
      <w:tr w:rsidR="006403BF" w:rsidTr="00561AAA">
        <w:trPr>
          <w:trHeight w:val="456"/>
          <w:jc w:val="center"/>
        </w:trPr>
        <w:tc>
          <w:tcPr>
            <w:tcW w:w="553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518 [C] - Interventi sul sistema cardiovascolare per via percutanea senza inserzione di stent nell¿arteria coronarica senza IMA</w:t>
            </w:r>
          </w:p>
        </w:tc>
        <w:tc>
          <w:tcPr>
            <w:tcW w:w="105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64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11 </w:t>
            </w:r>
          </w:p>
        </w:tc>
        <w:tc>
          <w:tcPr>
            <w:tcW w:w="652"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205 </w:t>
            </w:r>
          </w:p>
        </w:tc>
        <w:tc>
          <w:tcPr>
            <w:tcW w:w="82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72 </w:t>
            </w:r>
          </w:p>
        </w:tc>
        <w:tc>
          <w:tcPr>
            <w:tcW w:w="72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   </w:t>
            </w:r>
          </w:p>
        </w:tc>
        <w:tc>
          <w:tcPr>
            <w:tcW w:w="85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36 </w:t>
            </w:r>
          </w:p>
        </w:tc>
        <w:tc>
          <w:tcPr>
            <w:tcW w:w="803"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 </w:t>
            </w:r>
          </w:p>
        </w:tc>
        <w:tc>
          <w:tcPr>
            <w:tcW w:w="1207"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118 </w:t>
            </w:r>
          </w:p>
        </w:tc>
      </w:tr>
      <w:tr w:rsidR="006403BF" w:rsidTr="00561AAA">
        <w:trPr>
          <w:trHeight w:val="456"/>
          <w:jc w:val="center"/>
        </w:trPr>
        <w:tc>
          <w:tcPr>
            <w:tcW w:w="553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224 [C] - Interventi su spalla, gomito o avambraccio eccetto interventi maggiori su articolazioni senza CC</w:t>
            </w:r>
          </w:p>
        </w:tc>
        <w:tc>
          <w:tcPr>
            <w:tcW w:w="105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55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47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130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 </w:t>
            </w:r>
          </w:p>
        </w:tc>
        <w:tc>
          <w:tcPr>
            <w:tcW w:w="652"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242 </w:t>
            </w:r>
          </w:p>
        </w:tc>
        <w:tc>
          <w:tcPr>
            <w:tcW w:w="82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75 </w:t>
            </w:r>
          </w:p>
        </w:tc>
        <w:tc>
          <w:tcPr>
            <w:tcW w:w="72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36 </w:t>
            </w:r>
          </w:p>
        </w:tc>
        <w:tc>
          <w:tcPr>
            <w:tcW w:w="85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18 </w:t>
            </w:r>
          </w:p>
        </w:tc>
        <w:tc>
          <w:tcPr>
            <w:tcW w:w="803"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 </w:t>
            </w:r>
          </w:p>
        </w:tc>
        <w:tc>
          <w:tcPr>
            <w:tcW w:w="1207"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xml:space="preserve">            134 </w:t>
            </w:r>
          </w:p>
        </w:tc>
      </w:tr>
    </w:tbl>
    <w:p w:rsidR="006403BF" w:rsidRDefault="006403BF">
      <w:pPr>
        <w:rPr>
          <w:b/>
        </w:rPr>
      </w:pPr>
    </w:p>
    <w:p w:rsidR="006403BF" w:rsidRDefault="006403BF">
      <w:pPr>
        <w:rPr>
          <w:b/>
        </w:rPr>
      </w:pPr>
      <w:r>
        <w:br w:type="page"/>
      </w:r>
    </w:p>
    <w:p w:rsidR="006403BF" w:rsidRDefault="006403BF">
      <w:pPr>
        <w:rPr>
          <w:b/>
        </w:rPr>
      </w:pPr>
      <w:r>
        <w:rPr>
          <w:b/>
        </w:rPr>
        <w:t xml:space="preserve">TAB 5 - ASL CN2 – ANALISI FABBISOGNO RICOVERI ORDINARI+DH – PRIMI 15 DRG 2023 VS 2022 – % SUI CASI </w:t>
      </w:r>
    </w:p>
    <w:tbl>
      <w:tblPr>
        <w:tblW w:w="14853" w:type="dxa"/>
        <w:jc w:val="center"/>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0A0"/>
      </w:tblPr>
      <w:tblGrid>
        <w:gridCol w:w="5851"/>
        <w:gridCol w:w="999"/>
        <w:gridCol w:w="1000"/>
        <w:gridCol w:w="1000"/>
        <w:gridCol w:w="999"/>
        <w:gridCol w:w="1002"/>
        <w:gridCol w:w="999"/>
        <w:gridCol w:w="999"/>
        <w:gridCol w:w="999"/>
        <w:gridCol w:w="999"/>
        <w:gridCol w:w="6"/>
      </w:tblGrid>
      <w:tr w:rsidR="006403BF" w:rsidTr="00561AAA">
        <w:trPr>
          <w:trHeight w:val="443"/>
          <w:jc w:val="center"/>
        </w:trPr>
        <w:tc>
          <w:tcPr>
            <w:tcW w:w="5851" w:type="dxa"/>
            <w:tcBorders>
              <w:top w:val="single" w:sz="4" w:space="0" w:color="5B9BD5"/>
              <w:left w:val="single" w:sz="4" w:space="0" w:color="5B9BD5"/>
              <w:bottom w:val="single" w:sz="4" w:space="0" w:color="5B9BD5"/>
              <w:right w:val="nil"/>
            </w:tcBorders>
            <w:shd w:val="clear" w:color="auto" w:fill="5B9BD5"/>
            <w:vAlign w:val="center"/>
          </w:tcPr>
          <w:p w:rsidR="006403BF" w:rsidRPr="00561AAA" w:rsidRDefault="006403BF" w:rsidP="00561AAA">
            <w:pPr>
              <w:spacing w:after="0" w:line="240" w:lineRule="auto"/>
              <w:jc w:val="center"/>
              <w:rPr>
                <w:b/>
                <w:color w:val="000000"/>
                <w:sz w:val="16"/>
                <w:szCs w:val="16"/>
              </w:rPr>
            </w:pPr>
          </w:p>
        </w:tc>
        <w:tc>
          <w:tcPr>
            <w:tcW w:w="999" w:type="dxa"/>
            <w:tcBorders>
              <w:top w:val="single" w:sz="4" w:space="0" w:color="5B9BD5"/>
              <w:left w:val="nil"/>
              <w:bottom w:val="single" w:sz="4" w:space="0" w:color="5B9BD5"/>
              <w:right w:val="nil"/>
            </w:tcBorders>
            <w:shd w:val="clear" w:color="auto" w:fill="5B9BD5"/>
            <w:vAlign w:val="center"/>
          </w:tcPr>
          <w:p w:rsidR="006403BF" w:rsidRPr="00561AAA" w:rsidRDefault="006403BF" w:rsidP="00561AAA">
            <w:pPr>
              <w:spacing w:after="0" w:line="240" w:lineRule="auto"/>
              <w:rPr>
                <w:b/>
                <w:color w:val="000000"/>
                <w:sz w:val="16"/>
                <w:szCs w:val="16"/>
              </w:rPr>
            </w:pPr>
            <w:r w:rsidRPr="00561AAA">
              <w:rPr>
                <w:b/>
                <w:color w:val="000000"/>
                <w:sz w:val="16"/>
                <w:szCs w:val="16"/>
              </w:rPr>
              <w:t> </w:t>
            </w:r>
          </w:p>
        </w:tc>
        <w:tc>
          <w:tcPr>
            <w:tcW w:w="4001" w:type="dxa"/>
            <w:gridSpan w:val="4"/>
            <w:tcBorders>
              <w:top w:val="single" w:sz="4" w:space="0" w:color="5B9BD5"/>
              <w:left w:val="nil"/>
              <w:bottom w:val="single" w:sz="4" w:space="0" w:color="5B9BD5"/>
              <w:right w:val="nil"/>
            </w:tcBorders>
            <w:shd w:val="clear" w:color="auto" w:fill="5B9BD5"/>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2022</w:t>
            </w:r>
          </w:p>
        </w:tc>
        <w:tc>
          <w:tcPr>
            <w:tcW w:w="4002" w:type="dxa"/>
            <w:gridSpan w:val="5"/>
            <w:tcBorders>
              <w:top w:val="single" w:sz="4" w:space="0" w:color="5B9BD5"/>
              <w:left w:val="nil"/>
              <w:bottom w:val="single" w:sz="4" w:space="0" w:color="5B9BD5"/>
              <w:right w:val="single" w:sz="4" w:space="0" w:color="5B9BD5"/>
            </w:tcBorders>
            <w:shd w:val="clear" w:color="auto" w:fill="5B9BD5"/>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2023</w:t>
            </w:r>
          </w:p>
        </w:tc>
      </w:tr>
      <w:tr w:rsidR="006403BF" w:rsidTr="00561AAA">
        <w:trPr>
          <w:gridAfter w:val="1"/>
          <w:wAfter w:w="6" w:type="dxa"/>
          <w:trHeight w:val="443"/>
          <w:jc w:val="center"/>
        </w:trPr>
        <w:tc>
          <w:tcPr>
            <w:tcW w:w="5851"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DRG</w:t>
            </w:r>
          </w:p>
        </w:tc>
        <w:tc>
          <w:tcPr>
            <w:tcW w:w="999"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Complessità</w:t>
            </w:r>
          </w:p>
        </w:tc>
        <w:tc>
          <w:tcPr>
            <w:tcW w:w="1000"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1.Alba Bra Pubblico</w:t>
            </w:r>
          </w:p>
        </w:tc>
        <w:tc>
          <w:tcPr>
            <w:tcW w:w="1000"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2.Alba Bra Privato</w:t>
            </w:r>
          </w:p>
        </w:tc>
        <w:tc>
          <w:tcPr>
            <w:tcW w:w="999"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3.Altri Piemonte</w:t>
            </w:r>
          </w:p>
        </w:tc>
        <w:tc>
          <w:tcPr>
            <w:tcW w:w="1002"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Mobilità passiva</w:t>
            </w:r>
          </w:p>
        </w:tc>
        <w:tc>
          <w:tcPr>
            <w:tcW w:w="999"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1.Alba Bra Pubblico</w:t>
            </w:r>
          </w:p>
        </w:tc>
        <w:tc>
          <w:tcPr>
            <w:tcW w:w="999"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2.Alba Bra Privato</w:t>
            </w:r>
          </w:p>
        </w:tc>
        <w:tc>
          <w:tcPr>
            <w:tcW w:w="999"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3.Altri Piemonte</w:t>
            </w:r>
          </w:p>
        </w:tc>
        <w:tc>
          <w:tcPr>
            <w:tcW w:w="999"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Mobilità passiva</w:t>
            </w:r>
          </w:p>
        </w:tc>
      </w:tr>
      <w:tr w:rsidR="006403BF" w:rsidTr="00561AAA">
        <w:trPr>
          <w:gridAfter w:val="1"/>
          <w:wAfter w:w="6" w:type="dxa"/>
          <w:trHeight w:val="443"/>
          <w:jc w:val="center"/>
        </w:trPr>
        <w:tc>
          <w:tcPr>
            <w:tcW w:w="5851"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544 [C] - Sostituzione di articolazioni maggiori o reimpianto degli arti inferiori</w:t>
            </w:r>
          </w:p>
        </w:tc>
        <w:tc>
          <w:tcPr>
            <w:tcW w:w="99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1-ALTA</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30,8%</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59,5%</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7,4%</w:t>
            </w:r>
          </w:p>
        </w:tc>
        <w:tc>
          <w:tcPr>
            <w:tcW w:w="1002"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2,3%</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35,45%</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55,70%</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6,18%</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2,67%</w:t>
            </w:r>
          </w:p>
        </w:tc>
      </w:tr>
      <w:tr w:rsidR="006403BF" w:rsidTr="00561AAA">
        <w:trPr>
          <w:gridAfter w:val="1"/>
          <w:wAfter w:w="6" w:type="dxa"/>
          <w:trHeight w:val="443"/>
          <w:jc w:val="center"/>
        </w:trPr>
        <w:tc>
          <w:tcPr>
            <w:tcW w:w="5851"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288 [C] - Interventi per obesità</w:t>
            </w:r>
          </w:p>
        </w:tc>
        <w:tc>
          <w:tcPr>
            <w:tcW w:w="99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53,1%</w:t>
            </w:r>
          </w:p>
        </w:tc>
        <w:tc>
          <w:tcPr>
            <w:tcW w:w="1002" w:type="dxa"/>
            <w:shd w:val="clear" w:color="auto" w:fill="FFFFCC"/>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46,9%</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0,00%</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0,00%</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34,48%</w:t>
            </w:r>
          </w:p>
        </w:tc>
        <w:tc>
          <w:tcPr>
            <w:tcW w:w="999" w:type="dxa"/>
            <w:shd w:val="clear" w:color="auto" w:fill="FFFFCC"/>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65,52%</w:t>
            </w:r>
          </w:p>
        </w:tc>
      </w:tr>
      <w:tr w:rsidR="006403BF" w:rsidTr="00561AAA">
        <w:trPr>
          <w:gridAfter w:val="1"/>
          <w:wAfter w:w="6" w:type="dxa"/>
          <w:trHeight w:val="443"/>
          <w:jc w:val="center"/>
        </w:trPr>
        <w:tc>
          <w:tcPr>
            <w:tcW w:w="5851"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359 [C] - Interventi su utero e annessi non per neoplasie maligne senza CC</w:t>
            </w:r>
          </w:p>
        </w:tc>
        <w:tc>
          <w:tcPr>
            <w:tcW w:w="99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3_BASSA</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23,9%</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56,9%</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15,6%</w:t>
            </w:r>
          </w:p>
        </w:tc>
        <w:tc>
          <w:tcPr>
            <w:tcW w:w="1002"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3,6%</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31,70%</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48,94%</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17,37%</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1,99%</w:t>
            </w:r>
          </w:p>
        </w:tc>
      </w:tr>
      <w:tr w:rsidR="006403BF" w:rsidTr="00561AAA">
        <w:trPr>
          <w:gridAfter w:val="1"/>
          <w:wAfter w:w="6" w:type="dxa"/>
          <w:trHeight w:val="443"/>
          <w:jc w:val="center"/>
        </w:trPr>
        <w:tc>
          <w:tcPr>
            <w:tcW w:w="5851"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410 [M] - Chemioterapia non associata a diagnosi secondaria di leucemia acuta</w:t>
            </w:r>
          </w:p>
        </w:tc>
        <w:tc>
          <w:tcPr>
            <w:tcW w:w="99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59,6%</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33,0%</w:t>
            </w:r>
          </w:p>
        </w:tc>
        <w:tc>
          <w:tcPr>
            <w:tcW w:w="1002"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7,4%</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60,92%</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0,00%</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30,27%</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8,81%</w:t>
            </w:r>
          </w:p>
        </w:tc>
      </w:tr>
      <w:tr w:rsidR="006403BF" w:rsidTr="00561AAA">
        <w:trPr>
          <w:gridAfter w:val="1"/>
          <w:wAfter w:w="6" w:type="dxa"/>
          <w:trHeight w:val="443"/>
          <w:jc w:val="center"/>
        </w:trPr>
        <w:tc>
          <w:tcPr>
            <w:tcW w:w="5851"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125 [M] - Malattie cardiovascolari eccetto infarto miocardico acuto, con cateterismo cardiaco e diagnosi non complicata</w:t>
            </w:r>
          </w:p>
        </w:tc>
        <w:tc>
          <w:tcPr>
            <w:tcW w:w="99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3_BASSA</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60,8%</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29,4%</w:t>
            </w:r>
          </w:p>
        </w:tc>
        <w:tc>
          <w:tcPr>
            <w:tcW w:w="1002"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9,8%</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61,26%</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0,00%</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33,78%</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4,95%</w:t>
            </w:r>
          </w:p>
        </w:tc>
      </w:tr>
      <w:tr w:rsidR="006403BF" w:rsidTr="00561AAA">
        <w:trPr>
          <w:gridAfter w:val="1"/>
          <w:wAfter w:w="6" w:type="dxa"/>
          <w:trHeight w:val="443"/>
          <w:jc w:val="center"/>
        </w:trPr>
        <w:tc>
          <w:tcPr>
            <w:tcW w:w="5851"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365 [C] - Altri interventi sull'apparato riproduttivo femminile</w:t>
            </w:r>
          </w:p>
        </w:tc>
        <w:tc>
          <w:tcPr>
            <w:tcW w:w="99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20,0%</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3,3%</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20,0%</w:t>
            </w:r>
          </w:p>
        </w:tc>
        <w:tc>
          <w:tcPr>
            <w:tcW w:w="1002"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56,7%</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25,00%</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8,33%</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16,67%</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50,00%</w:t>
            </w:r>
          </w:p>
        </w:tc>
      </w:tr>
      <w:tr w:rsidR="006403BF" w:rsidTr="00561AAA">
        <w:trPr>
          <w:gridAfter w:val="1"/>
          <w:wAfter w:w="6" w:type="dxa"/>
          <w:trHeight w:val="443"/>
          <w:jc w:val="center"/>
        </w:trPr>
        <w:tc>
          <w:tcPr>
            <w:tcW w:w="5851"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012 [M] - Malattie degenerative del sistema nervoso</w:t>
            </w:r>
          </w:p>
        </w:tc>
        <w:tc>
          <w:tcPr>
            <w:tcW w:w="99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3_BASSA</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21,8%</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51,7%</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20,2%</w:t>
            </w:r>
          </w:p>
        </w:tc>
        <w:tc>
          <w:tcPr>
            <w:tcW w:w="1002"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6,3%</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28,15%</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46,64%</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20,17%</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5,04%</w:t>
            </w:r>
          </w:p>
        </w:tc>
      </w:tr>
      <w:tr w:rsidR="006403BF" w:rsidTr="00561AAA">
        <w:trPr>
          <w:gridAfter w:val="1"/>
          <w:wAfter w:w="6" w:type="dxa"/>
          <w:trHeight w:val="443"/>
          <w:jc w:val="center"/>
        </w:trPr>
        <w:tc>
          <w:tcPr>
            <w:tcW w:w="5851"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256 [M] - Altre diagnosi del sistema muscolo-scheletrico e del tessuto connettivo</w:t>
            </w:r>
          </w:p>
        </w:tc>
        <w:tc>
          <w:tcPr>
            <w:tcW w:w="99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3,1%</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84,9%</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10,3%</w:t>
            </w:r>
          </w:p>
        </w:tc>
        <w:tc>
          <w:tcPr>
            <w:tcW w:w="1002"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1,6%</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1,47%</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86,23%</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10,16%</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2,14%</w:t>
            </w:r>
          </w:p>
        </w:tc>
      </w:tr>
      <w:tr w:rsidR="006403BF" w:rsidTr="00561AAA">
        <w:trPr>
          <w:gridAfter w:val="1"/>
          <w:wAfter w:w="6" w:type="dxa"/>
          <w:trHeight w:val="443"/>
          <w:jc w:val="center"/>
        </w:trPr>
        <w:tc>
          <w:tcPr>
            <w:tcW w:w="5851"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500 [C] - Interventi su dorso e collo eccetto per artrodesi vertebrale senza CC</w:t>
            </w:r>
          </w:p>
        </w:tc>
        <w:tc>
          <w:tcPr>
            <w:tcW w:w="99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76,9%</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16,4%</w:t>
            </w:r>
          </w:p>
        </w:tc>
        <w:tc>
          <w:tcPr>
            <w:tcW w:w="1002"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6,7%</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1,12%</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78,44%</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17,47%</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2,97%</w:t>
            </w:r>
          </w:p>
        </w:tc>
      </w:tr>
      <w:tr w:rsidR="006403BF" w:rsidTr="00561AAA">
        <w:trPr>
          <w:gridAfter w:val="1"/>
          <w:wAfter w:w="6" w:type="dxa"/>
          <w:trHeight w:val="443"/>
          <w:jc w:val="center"/>
        </w:trPr>
        <w:tc>
          <w:tcPr>
            <w:tcW w:w="5851"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042 [C] - Interventi sulle strutture intraoculari eccetto retina, iride e cristallino</w:t>
            </w:r>
          </w:p>
        </w:tc>
        <w:tc>
          <w:tcPr>
            <w:tcW w:w="99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75,6%</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1,3%</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17,9%</w:t>
            </w:r>
          </w:p>
        </w:tc>
        <w:tc>
          <w:tcPr>
            <w:tcW w:w="1002"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5,1%</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78,11%</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1,35%</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18,18%</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2,36%</w:t>
            </w:r>
          </w:p>
        </w:tc>
      </w:tr>
      <w:tr w:rsidR="006403BF" w:rsidTr="00561AAA">
        <w:trPr>
          <w:gridAfter w:val="1"/>
          <w:wAfter w:w="6" w:type="dxa"/>
          <w:trHeight w:val="443"/>
          <w:jc w:val="center"/>
        </w:trPr>
        <w:tc>
          <w:tcPr>
            <w:tcW w:w="5851"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008 [C] - Interventi su nervi periferici e cranici e altri interventi su sistema nervoso senza CC</w:t>
            </w:r>
          </w:p>
        </w:tc>
        <w:tc>
          <w:tcPr>
            <w:tcW w:w="99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16,3%</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45,7%</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26,1%</w:t>
            </w:r>
          </w:p>
        </w:tc>
        <w:tc>
          <w:tcPr>
            <w:tcW w:w="1002"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12,0%</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6,90%</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49,43%</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34,48%</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9,20%</w:t>
            </w:r>
          </w:p>
        </w:tc>
      </w:tr>
      <w:tr w:rsidR="006403BF" w:rsidTr="00561AAA">
        <w:trPr>
          <w:gridAfter w:val="1"/>
          <w:wAfter w:w="6" w:type="dxa"/>
          <w:trHeight w:val="443"/>
          <w:jc w:val="center"/>
        </w:trPr>
        <w:tc>
          <w:tcPr>
            <w:tcW w:w="5851"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229 [C] - Interventi su mano o polso eccetto interventi maggiori sulle articolazioni, senza CC</w:t>
            </w:r>
          </w:p>
        </w:tc>
        <w:tc>
          <w:tcPr>
            <w:tcW w:w="99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4_LEA</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26,9%</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53,8%</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15,0%</w:t>
            </w:r>
          </w:p>
        </w:tc>
        <w:tc>
          <w:tcPr>
            <w:tcW w:w="1002"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4,2%</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31,73%</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45,02%</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19,93%</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3,32%</w:t>
            </w:r>
          </w:p>
        </w:tc>
      </w:tr>
      <w:tr w:rsidR="006403BF" w:rsidTr="00561AAA">
        <w:trPr>
          <w:gridAfter w:val="1"/>
          <w:wAfter w:w="6" w:type="dxa"/>
          <w:trHeight w:val="443"/>
          <w:jc w:val="center"/>
        </w:trPr>
        <w:tc>
          <w:tcPr>
            <w:tcW w:w="5851"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461 [C] - Intervento con diagnosi di altro contatto con i servizi sanitari</w:t>
            </w:r>
          </w:p>
        </w:tc>
        <w:tc>
          <w:tcPr>
            <w:tcW w:w="99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50,0%</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2,4%</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41,0%</w:t>
            </w:r>
          </w:p>
        </w:tc>
        <w:tc>
          <w:tcPr>
            <w:tcW w:w="1002"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6,6%</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73,33%</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0,00%</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21,57%</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5,10%</w:t>
            </w:r>
          </w:p>
        </w:tc>
      </w:tr>
      <w:tr w:rsidR="006403BF" w:rsidTr="00561AAA">
        <w:trPr>
          <w:gridAfter w:val="1"/>
          <w:wAfter w:w="6" w:type="dxa"/>
          <w:trHeight w:val="443"/>
          <w:jc w:val="center"/>
        </w:trPr>
        <w:tc>
          <w:tcPr>
            <w:tcW w:w="5851"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518 [C] - Interventi sul sistema cardiovascolare per via percutanea senza inserzione di stent nell¿arteria coronarica senza IMA</w:t>
            </w:r>
          </w:p>
        </w:tc>
        <w:tc>
          <w:tcPr>
            <w:tcW w:w="99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50,4%</w:t>
            </w:r>
          </w:p>
        </w:tc>
        <w:tc>
          <w:tcPr>
            <w:tcW w:w="100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40,9%</w:t>
            </w:r>
          </w:p>
        </w:tc>
        <w:tc>
          <w:tcPr>
            <w:tcW w:w="1002"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8,7%</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61,02%</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0,00%</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30,51%</w:t>
            </w:r>
          </w:p>
        </w:tc>
        <w:tc>
          <w:tcPr>
            <w:tcW w:w="999"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8,47%</w:t>
            </w:r>
          </w:p>
        </w:tc>
      </w:tr>
      <w:tr w:rsidR="006403BF" w:rsidTr="00561AAA">
        <w:trPr>
          <w:gridAfter w:val="1"/>
          <w:wAfter w:w="6" w:type="dxa"/>
          <w:trHeight w:val="443"/>
          <w:jc w:val="center"/>
        </w:trPr>
        <w:tc>
          <w:tcPr>
            <w:tcW w:w="5851"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224 [C] - Interventi su spalla, gomito o avambraccio eccetto interventi maggiori su articolazioni senza CC</w:t>
            </w:r>
          </w:p>
        </w:tc>
        <w:tc>
          <w:tcPr>
            <w:tcW w:w="99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2_MEDIA</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38,7%</w:t>
            </w:r>
          </w:p>
        </w:tc>
        <w:tc>
          <w:tcPr>
            <w:tcW w:w="100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33,1%</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21,1%</w:t>
            </w:r>
          </w:p>
        </w:tc>
        <w:tc>
          <w:tcPr>
            <w:tcW w:w="1002"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7,0%</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55,97%</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26,87%</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13,43%</w:t>
            </w:r>
          </w:p>
        </w:tc>
        <w:tc>
          <w:tcPr>
            <w:tcW w:w="99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3,73%</w:t>
            </w:r>
          </w:p>
        </w:tc>
      </w:tr>
    </w:tbl>
    <w:p w:rsidR="006403BF" w:rsidRDefault="006403BF">
      <w:pPr>
        <w:rPr>
          <w:b/>
          <w:sz w:val="28"/>
          <w:szCs w:val="28"/>
        </w:rPr>
      </w:pPr>
    </w:p>
    <w:p w:rsidR="006403BF" w:rsidRDefault="006403BF">
      <w:pPr>
        <w:rPr>
          <w:b/>
          <w:sz w:val="28"/>
          <w:szCs w:val="28"/>
        </w:rPr>
      </w:pPr>
      <w:r>
        <w:br w:type="page"/>
      </w:r>
    </w:p>
    <w:p w:rsidR="006403BF" w:rsidRDefault="006403BF">
      <w:pPr>
        <w:rPr>
          <w:b/>
          <w:sz w:val="28"/>
          <w:szCs w:val="28"/>
        </w:rPr>
      </w:pPr>
    </w:p>
    <w:p w:rsidR="006403BF" w:rsidRDefault="006403BF">
      <w:pPr>
        <w:rPr>
          <w:b/>
        </w:rPr>
      </w:pPr>
      <w:r>
        <w:rPr>
          <w:b/>
        </w:rPr>
        <w:t xml:space="preserve">ASL CN2 - MOBILITA’ PASSIVA EXTRAREGIONALE RICOVERI ORDINARI+DH 2023 VS 2022 - ANALISI PER REGIONE DELLA STRUTTURA EROGANTE </w:t>
      </w:r>
    </w:p>
    <w:p w:rsidR="006403BF" w:rsidRDefault="006403BF">
      <w:r>
        <w:t>Nel grafico successivo (TAB 6) si analizza la mobilità passiva extraregionale per ricoveri ospedalieri in riferimento alle regioni verso cui si indirizza la fuga.</w:t>
      </w:r>
    </w:p>
    <w:p w:rsidR="006403BF" w:rsidRDefault="006403BF">
      <w:r>
        <w:t>Questo il dato di sintesi dell’incidenza delle varie regioni sul totale della fuga: si evidenzia il ricorso alla Lombardia per i casi di più elevato valore / complessità, a differenza della Liguria, verso la quale si orienta una domanda maggiormente finalizzata a prestazioni di base.</w:t>
      </w:r>
    </w:p>
    <w:tbl>
      <w:tblPr>
        <w:tblW w:w="1427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0A0"/>
      </w:tblPr>
      <w:tblGrid>
        <w:gridCol w:w="3281"/>
        <w:gridCol w:w="1696"/>
        <w:gridCol w:w="2041"/>
        <w:gridCol w:w="1696"/>
        <w:gridCol w:w="2041"/>
        <w:gridCol w:w="1762"/>
        <w:gridCol w:w="1759"/>
      </w:tblGrid>
      <w:tr w:rsidR="006403BF" w:rsidTr="00561AAA">
        <w:trPr>
          <w:trHeight w:val="264"/>
        </w:trPr>
        <w:tc>
          <w:tcPr>
            <w:tcW w:w="3281" w:type="dxa"/>
            <w:tcBorders>
              <w:top w:val="single" w:sz="4" w:space="0" w:color="5B9BD5"/>
              <w:left w:val="single" w:sz="4" w:space="0" w:color="5B9BD5"/>
              <w:bottom w:val="single" w:sz="4" w:space="0" w:color="5B9BD5"/>
              <w:right w:val="nil"/>
            </w:tcBorders>
            <w:shd w:val="clear" w:color="auto" w:fill="5B9BD5"/>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 </w:t>
            </w:r>
          </w:p>
        </w:tc>
        <w:tc>
          <w:tcPr>
            <w:tcW w:w="3737" w:type="dxa"/>
            <w:gridSpan w:val="2"/>
            <w:tcBorders>
              <w:top w:val="single" w:sz="4" w:space="0" w:color="5B9BD5"/>
              <w:left w:val="nil"/>
              <w:bottom w:val="single" w:sz="4" w:space="0" w:color="5B9BD5"/>
              <w:right w:val="nil"/>
            </w:tcBorders>
            <w:shd w:val="clear" w:color="auto" w:fill="5B9BD5"/>
          </w:tcPr>
          <w:p w:rsidR="006403BF" w:rsidRPr="00561AAA" w:rsidRDefault="006403BF" w:rsidP="00561AAA">
            <w:pPr>
              <w:spacing w:after="0" w:line="240" w:lineRule="auto"/>
              <w:jc w:val="center"/>
              <w:rPr>
                <w:rFonts w:ascii="Tahoma" w:hAnsi="Tahoma" w:cs="Tahoma"/>
                <w:b/>
                <w:color w:val="333333"/>
                <w:sz w:val="16"/>
                <w:szCs w:val="16"/>
              </w:rPr>
            </w:pPr>
            <w:r w:rsidRPr="00561AAA">
              <w:rPr>
                <w:rFonts w:ascii="Tahoma" w:hAnsi="Tahoma" w:cs="Tahoma"/>
                <w:b/>
                <w:color w:val="333333"/>
                <w:sz w:val="16"/>
                <w:szCs w:val="16"/>
              </w:rPr>
              <w:t>2022</w:t>
            </w:r>
          </w:p>
        </w:tc>
        <w:tc>
          <w:tcPr>
            <w:tcW w:w="3737" w:type="dxa"/>
            <w:gridSpan w:val="2"/>
            <w:tcBorders>
              <w:top w:val="single" w:sz="4" w:space="0" w:color="5B9BD5"/>
              <w:left w:val="nil"/>
              <w:bottom w:val="single" w:sz="4" w:space="0" w:color="5B9BD5"/>
              <w:right w:val="nil"/>
            </w:tcBorders>
            <w:shd w:val="clear" w:color="auto" w:fill="5B9BD5"/>
          </w:tcPr>
          <w:p w:rsidR="006403BF" w:rsidRPr="00561AAA" w:rsidRDefault="006403BF" w:rsidP="00561AAA">
            <w:pPr>
              <w:spacing w:after="0" w:line="240" w:lineRule="auto"/>
              <w:jc w:val="center"/>
              <w:rPr>
                <w:rFonts w:ascii="Tahoma" w:hAnsi="Tahoma" w:cs="Tahoma"/>
                <w:b/>
                <w:color w:val="333333"/>
                <w:sz w:val="16"/>
                <w:szCs w:val="16"/>
              </w:rPr>
            </w:pPr>
            <w:r w:rsidRPr="00561AAA">
              <w:rPr>
                <w:rFonts w:ascii="Tahoma" w:hAnsi="Tahoma" w:cs="Tahoma"/>
                <w:b/>
                <w:color w:val="333333"/>
                <w:sz w:val="16"/>
                <w:szCs w:val="16"/>
              </w:rPr>
              <w:t>2023</w:t>
            </w:r>
          </w:p>
        </w:tc>
        <w:tc>
          <w:tcPr>
            <w:tcW w:w="1762" w:type="dxa"/>
            <w:tcBorders>
              <w:top w:val="single" w:sz="4" w:space="0" w:color="5B9BD5"/>
              <w:left w:val="nil"/>
              <w:bottom w:val="single" w:sz="4" w:space="0" w:color="5B9BD5"/>
              <w:right w:val="nil"/>
            </w:tcBorders>
            <w:shd w:val="clear" w:color="auto" w:fill="5B9BD5"/>
          </w:tcPr>
          <w:p w:rsidR="006403BF" w:rsidRPr="00561AAA" w:rsidRDefault="006403BF" w:rsidP="00561AAA">
            <w:pPr>
              <w:spacing w:after="0" w:line="240" w:lineRule="auto"/>
              <w:jc w:val="center"/>
              <w:rPr>
                <w:rFonts w:ascii="Tahoma" w:hAnsi="Tahoma" w:cs="Tahoma"/>
                <w:b/>
                <w:color w:val="333333"/>
                <w:sz w:val="16"/>
                <w:szCs w:val="16"/>
              </w:rPr>
            </w:pPr>
            <w:r w:rsidRPr="00561AAA">
              <w:rPr>
                <w:rFonts w:ascii="Tahoma" w:hAnsi="Tahoma" w:cs="Tahoma"/>
                <w:b/>
                <w:color w:val="000000"/>
                <w:sz w:val="16"/>
                <w:szCs w:val="16"/>
              </w:rPr>
              <w:t>2022</w:t>
            </w:r>
          </w:p>
        </w:tc>
        <w:tc>
          <w:tcPr>
            <w:tcW w:w="1759" w:type="dxa"/>
            <w:tcBorders>
              <w:top w:val="single" w:sz="4" w:space="0" w:color="5B9BD5"/>
              <w:left w:val="nil"/>
              <w:bottom w:val="single" w:sz="4" w:space="0" w:color="5B9BD5"/>
              <w:right w:val="single" w:sz="4" w:space="0" w:color="5B9BD5"/>
            </w:tcBorders>
            <w:shd w:val="clear" w:color="auto" w:fill="5B9BD5"/>
          </w:tcPr>
          <w:p w:rsidR="006403BF" w:rsidRPr="00561AAA" w:rsidRDefault="006403BF" w:rsidP="00561AAA">
            <w:pPr>
              <w:spacing w:after="0" w:line="240" w:lineRule="auto"/>
              <w:jc w:val="right"/>
              <w:rPr>
                <w:rFonts w:ascii="Tahoma" w:hAnsi="Tahoma" w:cs="Tahoma"/>
                <w:b/>
                <w:color w:val="000000"/>
                <w:sz w:val="16"/>
                <w:szCs w:val="16"/>
              </w:rPr>
            </w:pPr>
            <w:r w:rsidRPr="00561AAA">
              <w:rPr>
                <w:rFonts w:ascii="Tahoma" w:hAnsi="Tahoma" w:cs="Tahoma"/>
                <w:b/>
                <w:color w:val="000000"/>
                <w:sz w:val="16"/>
                <w:szCs w:val="16"/>
              </w:rPr>
              <w:t>2023</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Regione</w:t>
            </w:r>
          </w:p>
        </w:tc>
        <w:tc>
          <w:tcPr>
            <w:tcW w:w="1696"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Importo</w:t>
            </w:r>
          </w:p>
        </w:tc>
        <w:tc>
          <w:tcPr>
            <w:tcW w:w="204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Casi</w:t>
            </w:r>
          </w:p>
        </w:tc>
        <w:tc>
          <w:tcPr>
            <w:tcW w:w="1696"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Importo</w:t>
            </w:r>
          </w:p>
        </w:tc>
        <w:tc>
          <w:tcPr>
            <w:tcW w:w="204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Casi</w:t>
            </w:r>
          </w:p>
        </w:tc>
        <w:tc>
          <w:tcPr>
            <w:tcW w:w="1762"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 xml:space="preserve">% Importo </w:t>
            </w:r>
          </w:p>
        </w:tc>
        <w:tc>
          <w:tcPr>
            <w:tcW w:w="1759"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%Importo</w:t>
            </w:r>
          </w:p>
        </w:tc>
      </w:tr>
      <w:tr w:rsidR="006403BF" w:rsidTr="00561AAA">
        <w:trPr>
          <w:trHeight w:val="276"/>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LOMBARDIA</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1.938.444</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386</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1.549.058</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380</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52%</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47%</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LIGURIA</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771.405</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225</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623.797</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191</w:t>
            </w:r>
          </w:p>
        </w:tc>
        <w:tc>
          <w:tcPr>
            <w:tcW w:w="1762"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21%</w:t>
            </w:r>
          </w:p>
        </w:tc>
        <w:tc>
          <w:tcPr>
            <w:tcW w:w="1759"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19%</w:t>
            </w:r>
          </w:p>
        </w:tc>
      </w:tr>
      <w:tr w:rsidR="006403BF" w:rsidTr="00561AAA">
        <w:trPr>
          <w:trHeight w:val="264"/>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EMILIA ROMAGNA</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424.676</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67</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476.109</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70</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11%</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15%</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VENETO</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173.389</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43</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235.451</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41</w:t>
            </w:r>
          </w:p>
        </w:tc>
        <w:tc>
          <w:tcPr>
            <w:tcW w:w="1762"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5%</w:t>
            </w:r>
          </w:p>
        </w:tc>
        <w:tc>
          <w:tcPr>
            <w:tcW w:w="1759"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7%</w:t>
            </w:r>
          </w:p>
        </w:tc>
      </w:tr>
      <w:tr w:rsidR="006403BF" w:rsidTr="00561AAA">
        <w:trPr>
          <w:trHeight w:val="264"/>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TOSCANA</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79.049</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28</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62.909</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25</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CAMPANIA</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49.700</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19</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41.972</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11</w:t>
            </w:r>
          </w:p>
        </w:tc>
        <w:tc>
          <w:tcPr>
            <w:tcW w:w="1762"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759"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r>
      <w:tr w:rsidR="006403BF" w:rsidTr="00561AAA">
        <w:trPr>
          <w:trHeight w:val="264"/>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VALLE D'AOSTA</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40.391</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15</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44.631</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15</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LAZIO</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69.642</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15</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29.306</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18</w:t>
            </w:r>
          </w:p>
        </w:tc>
        <w:tc>
          <w:tcPr>
            <w:tcW w:w="1762"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c>
          <w:tcPr>
            <w:tcW w:w="1759"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r>
      <w:tr w:rsidR="006403BF" w:rsidTr="00561AAA">
        <w:trPr>
          <w:trHeight w:val="264"/>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SICILIA</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33.908</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11</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78.591</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12</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CALABRIA</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32.885</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7</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20.023</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5</w:t>
            </w:r>
          </w:p>
        </w:tc>
        <w:tc>
          <w:tcPr>
            <w:tcW w:w="1762"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759"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r>
      <w:tr w:rsidR="006403BF" w:rsidTr="00561AAA">
        <w:trPr>
          <w:trHeight w:val="264"/>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PUGLIA</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15.638</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5</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22.489</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7</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SARDEGNA</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61.380</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10.359</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c>
          <w:tcPr>
            <w:tcW w:w="1762"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c>
          <w:tcPr>
            <w:tcW w:w="1759"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r>
      <w:tr w:rsidR="006403BF" w:rsidTr="00561AAA">
        <w:trPr>
          <w:trHeight w:val="264"/>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LAZIO - BAMBINO GESU'</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3.484</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3</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23.063</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10</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MARCHE</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5.900</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3</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13.641</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5</w:t>
            </w:r>
          </w:p>
        </w:tc>
        <w:tc>
          <w:tcPr>
            <w:tcW w:w="1762"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c>
          <w:tcPr>
            <w:tcW w:w="1759"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r>
      <w:tr w:rsidR="006403BF" w:rsidTr="00561AAA">
        <w:trPr>
          <w:trHeight w:val="264"/>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ABRUZZO</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4.881</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3</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1.193</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P.A.TRENTO</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19.474</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7.457</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c>
          <w:tcPr>
            <w:tcW w:w="1762"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759"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r>
      <w:tr w:rsidR="006403BF" w:rsidTr="00561AAA">
        <w:trPr>
          <w:trHeight w:val="264"/>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UMBRIA</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5.672</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12.376</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FRIULI V.G.</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6.225</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5.463</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762"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c>
          <w:tcPr>
            <w:tcW w:w="1759"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r>
      <w:tr w:rsidR="006403BF" w:rsidTr="00561AAA">
        <w:trPr>
          <w:trHeight w:val="264"/>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P.A.BOLZANO</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2.701</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10.029</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2</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r>
      <w:tr w:rsidR="006403BF" w:rsidTr="00561AAA">
        <w:trPr>
          <w:trHeight w:val="264"/>
        </w:trPr>
        <w:tc>
          <w:tcPr>
            <w:tcW w:w="3281" w:type="dxa"/>
            <w:shd w:val="clear" w:color="auto" w:fill="DEEBF6"/>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MOLISE</w:t>
            </w:r>
          </w:p>
        </w:tc>
        <w:tc>
          <w:tcPr>
            <w:tcW w:w="1696"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1.090</w:t>
            </w:r>
          </w:p>
        </w:tc>
        <w:tc>
          <w:tcPr>
            <w:tcW w:w="2041"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696" w:type="dxa"/>
            <w:shd w:val="clear" w:color="auto" w:fill="DEEBF6"/>
          </w:tcPr>
          <w:p w:rsidR="006403BF" w:rsidRPr="00561AAA" w:rsidRDefault="006403BF" w:rsidP="00561AAA">
            <w:pPr>
              <w:spacing w:after="0" w:line="240" w:lineRule="auto"/>
              <w:rPr>
                <w:rFonts w:ascii="Tahoma" w:hAnsi="Tahoma" w:cs="Tahoma"/>
                <w:color w:val="333333"/>
                <w:sz w:val="16"/>
                <w:szCs w:val="16"/>
              </w:rPr>
            </w:pPr>
            <w:r w:rsidRPr="00561AAA">
              <w:rPr>
                <w:rFonts w:ascii="Tahoma" w:hAnsi="Tahoma" w:cs="Tahoma"/>
                <w:color w:val="333333"/>
                <w:sz w:val="16"/>
                <w:szCs w:val="16"/>
              </w:rPr>
              <w:t>-</w:t>
            </w:r>
          </w:p>
        </w:tc>
        <w:tc>
          <w:tcPr>
            <w:tcW w:w="2041" w:type="dxa"/>
            <w:shd w:val="clear" w:color="auto" w:fill="DEEBF6"/>
          </w:tcPr>
          <w:p w:rsidR="006403BF" w:rsidRPr="00561AAA" w:rsidRDefault="006403BF" w:rsidP="00561AAA">
            <w:pPr>
              <w:spacing w:after="0" w:line="240" w:lineRule="auto"/>
              <w:rPr>
                <w:rFonts w:ascii="Tahoma" w:hAnsi="Tahoma" w:cs="Tahoma"/>
                <w:color w:val="333333"/>
                <w:sz w:val="16"/>
                <w:szCs w:val="16"/>
              </w:rPr>
            </w:pPr>
            <w:r w:rsidRPr="00561AAA">
              <w:rPr>
                <w:rFonts w:ascii="Tahoma" w:hAnsi="Tahoma" w:cs="Tahoma"/>
                <w:color w:val="333333"/>
                <w:sz w:val="16"/>
                <w:szCs w:val="16"/>
              </w:rPr>
              <w:t>-</w:t>
            </w:r>
          </w:p>
        </w:tc>
        <w:tc>
          <w:tcPr>
            <w:tcW w:w="1762"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c>
          <w:tcPr>
            <w:tcW w:w="1759" w:type="dxa"/>
            <w:shd w:val="clear" w:color="auto" w:fill="DEEBF6"/>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r>
      <w:tr w:rsidR="006403BF" w:rsidTr="00561AAA">
        <w:trPr>
          <w:trHeight w:val="264"/>
        </w:trPr>
        <w:tc>
          <w:tcPr>
            <w:tcW w:w="3281" w:type="dxa"/>
          </w:tcPr>
          <w:p w:rsidR="006403BF" w:rsidRPr="00561AAA" w:rsidRDefault="006403BF" w:rsidP="00561AAA">
            <w:pPr>
              <w:spacing w:after="0" w:line="240" w:lineRule="auto"/>
              <w:rPr>
                <w:rFonts w:ascii="Tahoma" w:hAnsi="Tahoma" w:cs="Tahoma"/>
                <w:b/>
                <w:color w:val="333333"/>
                <w:sz w:val="16"/>
                <w:szCs w:val="16"/>
              </w:rPr>
            </w:pPr>
            <w:r w:rsidRPr="00561AAA">
              <w:rPr>
                <w:rFonts w:ascii="Tahoma" w:hAnsi="Tahoma" w:cs="Tahoma"/>
                <w:b/>
                <w:color w:val="333333"/>
                <w:sz w:val="16"/>
                <w:szCs w:val="16"/>
              </w:rPr>
              <w:t>BASILICATA</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3.802</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696"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3.734</w:t>
            </w:r>
          </w:p>
        </w:tc>
        <w:tc>
          <w:tcPr>
            <w:tcW w:w="2041"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1</w:t>
            </w:r>
          </w:p>
        </w:tc>
        <w:tc>
          <w:tcPr>
            <w:tcW w:w="1762"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c>
          <w:tcPr>
            <w:tcW w:w="1759" w:type="dxa"/>
          </w:tcPr>
          <w:p w:rsidR="006403BF" w:rsidRPr="00561AAA" w:rsidRDefault="006403BF" w:rsidP="00561AAA">
            <w:pPr>
              <w:spacing w:after="0" w:line="240" w:lineRule="auto"/>
              <w:jc w:val="right"/>
              <w:rPr>
                <w:rFonts w:ascii="Tahoma" w:hAnsi="Tahoma" w:cs="Tahoma"/>
                <w:color w:val="333333"/>
                <w:sz w:val="16"/>
                <w:szCs w:val="16"/>
              </w:rPr>
            </w:pPr>
            <w:r w:rsidRPr="00561AAA">
              <w:rPr>
                <w:rFonts w:ascii="Tahoma" w:hAnsi="Tahoma" w:cs="Tahoma"/>
                <w:color w:val="333333"/>
                <w:sz w:val="16"/>
                <w:szCs w:val="16"/>
              </w:rPr>
              <w:t>0%</w:t>
            </w:r>
          </w:p>
        </w:tc>
      </w:tr>
    </w:tbl>
    <w:p w:rsidR="006403BF" w:rsidRDefault="006403BF"/>
    <w:p w:rsidR="006403BF" w:rsidRDefault="006403BF">
      <w:pPr>
        <w:jc w:val="both"/>
        <w:rPr>
          <w:b/>
        </w:rPr>
      </w:pPr>
      <w:r>
        <w:rPr>
          <w:b/>
        </w:rPr>
        <w:t xml:space="preserve">ASL CN2 - MOBILITA’ PASSIVA EXTRAREGIONALE </w:t>
      </w:r>
      <w:r>
        <w:rPr>
          <w:b/>
          <w:u w:val="single"/>
        </w:rPr>
        <w:t>PRIMI 15 DRG</w:t>
      </w:r>
      <w:r>
        <w:rPr>
          <w:b/>
        </w:rPr>
        <w:t xml:space="preserve"> 2023 VS 2022 - ANALISI PER REGIONE DELLA STRUTTURA EROGANTE (TAB 7)</w:t>
      </w:r>
    </w:p>
    <w:p w:rsidR="006403BF" w:rsidRDefault="006403BF">
      <w:pPr>
        <w:rPr>
          <w:b/>
        </w:rPr>
      </w:pPr>
    </w:p>
    <w:tbl>
      <w:tblPr>
        <w:tblpPr w:leftFromText="141" w:rightFromText="141" w:vertAnchor="page" w:horzAnchor="margin" w:tblpY="672"/>
        <w:tblW w:w="14276" w:type="dxa"/>
        <w:tblLayout w:type="fixed"/>
        <w:tblCellMar>
          <w:left w:w="70" w:type="dxa"/>
          <w:right w:w="70" w:type="dxa"/>
        </w:tblCellMar>
        <w:tblLook w:val="0000"/>
      </w:tblPr>
      <w:tblGrid>
        <w:gridCol w:w="1311"/>
        <w:gridCol w:w="1433"/>
        <w:gridCol w:w="1368"/>
        <w:gridCol w:w="1433"/>
        <w:gridCol w:w="1368"/>
        <w:gridCol w:w="1433"/>
        <w:gridCol w:w="1368"/>
        <w:gridCol w:w="1019"/>
        <w:gridCol w:w="1159"/>
        <w:gridCol w:w="1225"/>
        <w:gridCol w:w="1159"/>
      </w:tblGrid>
      <w:tr w:rsidR="006403BF" w:rsidTr="00561AAA">
        <w:trPr>
          <w:trHeight w:val="300"/>
        </w:trPr>
        <w:tc>
          <w:tcPr>
            <w:tcW w:w="14276" w:type="dxa"/>
            <w:gridSpan w:val="11"/>
            <w:tcBorders>
              <w:top w:val="nil"/>
              <w:left w:val="single" w:sz="8" w:space="0" w:color="5B9BD5"/>
              <w:bottom w:val="nil"/>
              <w:right w:val="nil"/>
            </w:tcBorders>
            <w:shd w:val="clear" w:color="auto" w:fill="5B9BD5"/>
            <w:vAlign w:val="center"/>
          </w:tcPr>
          <w:p w:rsidR="006403BF" w:rsidRPr="00561AAA" w:rsidRDefault="006403BF" w:rsidP="00561AAA">
            <w:pPr>
              <w:spacing w:after="0" w:line="240" w:lineRule="auto"/>
              <w:rPr>
                <w:b/>
                <w:color w:val="FFFFFF"/>
                <w:sz w:val="20"/>
                <w:szCs w:val="20"/>
              </w:rPr>
            </w:pPr>
            <w:r w:rsidRPr="00561AAA">
              <w:rPr>
                <w:b/>
                <w:color w:val="FFFFFF"/>
                <w:sz w:val="20"/>
                <w:szCs w:val="20"/>
              </w:rPr>
              <w:t>Mobilità per primi 15 DRG - Importo</w:t>
            </w:r>
          </w:p>
        </w:tc>
      </w:tr>
      <w:tr w:rsidR="006403BF" w:rsidTr="00561AAA">
        <w:trPr>
          <w:trHeight w:val="300"/>
        </w:trPr>
        <w:tc>
          <w:tcPr>
            <w:tcW w:w="1311" w:type="dxa"/>
            <w:tcBorders>
              <w:top w:val="nil"/>
              <w:left w:val="single" w:sz="8" w:space="0" w:color="9CC2E5"/>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ANNO</w:t>
            </w:r>
          </w:p>
        </w:tc>
        <w:tc>
          <w:tcPr>
            <w:tcW w:w="2801" w:type="dxa"/>
            <w:gridSpan w:val="2"/>
            <w:tcBorders>
              <w:top w:val="single" w:sz="8" w:space="0" w:color="5B9BD5"/>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LOMBARDIA</w:t>
            </w:r>
          </w:p>
        </w:tc>
        <w:tc>
          <w:tcPr>
            <w:tcW w:w="2801" w:type="dxa"/>
            <w:gridSpan w:val="2"/>
            <w:tcBorders>
              <w:top w:val="single" w:sz="8" w:space="0" w:color="5B9BD5"/>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EMILIA ROMAGNA</w:t>
            </w:r>
          </w:p>
        </w:tc>
        <w:tc>
          <w:tcPr>
            <w:tcW w:w="2801" w:type="dxa"/>
            <w:gridSpan w:val="2"/>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LIGURIA</w:t>
            </w:r>
          </w:p>
        </w:tc>
        <w:tc>
          <w:tcPr>
            <w:tcW w:w="2178" w:type="dxa"/>
            <w:gridSpan w:val="2"/>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VENETO</w:t>
            </w:r>
          </w:p>
        </w:tc>
        <w:tc>
          <w:tcPr>
            <w:tcW w:w="2384" w:type="dxa"/>
            <w:gridSpan w:val="2"/>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ALTRE REGIONI</w:t>
            </w:r>
          </w:p>
        </w:tc>
      </w:tr>
      <w:tr w:rsidR="006403BF" w:rsidTr="00561AAA">
        <w:trPr>
          <w:trHeight w:val="300"/>
        </w:trPr>
        <w:tc>
          <w:tcPr>
            <w:tcW w:w="1311" w:type="dxa"/>
            <w:tcBorders>
              <w:top w:val="nil"/>
              <w:left w:val="single" w:sz="8" w:space="0" w:color="9CC2E5"/>
              <w:bottom w:val="single" w:sz="8" w:space="0" w:color="9CC2E5"/>
              <w:right w:val="single" w:sz="8" w:space="0" w:color="9CC2E5"/>
            </w:tcBorders>
            <w:vAlign w:val="center"/>
          </w:tcPr>
          <w:p w:rsidR="006403BF" w:rsidRPr="00561AAA" w:rsidRDefault="006403BF" w:rsidP="00561AAA">
            <w:pPr>
              <w:spacing w:after="0" w:line="240" w:lineRule="auto"/>
              <w:jc w:val="right"/>
              <w:rPr>
                <w:b/>
                <w:color w:val="333333"/>
                <w:sz w:val="16"/>
                <w:szCs w:val="16"/>
              </w:rPr>
            </w:pPr>
            <w:r w:rsidRPr="00561AAA">
              <w:rPr>
                <w:b/>
                <w:color w:val="333333"/>
                <w:sz w:val="16"/>
                <w:szCs w:val="16"/>
              </w:rPr>
              <w:t>2022</w:t>
            </w:r>
          </w:p>
        </w:tc>
        <w:tc>
          <w:tcPr>
            <w:tcW w:w="1433" w:type="dxa"/>
            <w:tcBorders>
              <w:top w:val="nil"/>
              <w:left w:val="nil"/>
              <w:bottom w:val="single" w:sz="8" w:space="0" w:color="9CC2E5"/>
              <w:right w:val="single" w:sz="8" w:space="0" w:color="9CC2E5"/>
            </w:tcBorders>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733.551</w:t>
            </w:r>
          </w:p>
        </w:tc>
        <w:tc>
          <w:tcPr>
            <w:tcW w:w="1368" w:type="dxa"/>
            <w:tcBorders>
              <w:top w:val="nil"/>
              <w:left w:val="nil"/>
              <w:bottom w:val="single" w:sz="8" w:space="0" w:color="9CC2E5"/>
              <w:right w:val="single" w:sz="8" w:space="0" w:color="9CC2E5"/>
            </w:tcBorders>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72,00%</w:t>
            </w:r>
          </w:p>
        </w:tc>
        <w:tc>
          <w:tcPr>
            <w:tcW w:w="1433" w:type="dxa"/>
            <w:tcBorders>
              <w:top w:val="nil"/>
              <w:left w:val="nil"/>
              <w:bottom w:val="single" w:sz="8" w:space="0" w:color="9CC2E5"/>
              <w:right w:val="single" w:sz="8" w:space="0" w:color="9CC2E5"/>
            </w:tcBorders>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110.695</w:t>
            </w:r>
          </w:p>
        </w:tc>
        <w:tc>
          <w:tcPr>
            <w:tcW w:w="1368" w:type="dxa"/>
            <w:tcBorders>
              <w:top w:val="nil"/>
              <w:left w:val="nil"/>
              <w:bottom w:val="single" w:sz="8" w:space="0" w:color="9CC2E5"/>
              <w:right w:val="single" w:sz="8" w:space="0" w:color="9CC2E5"/>
            </w:tcBorders>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10,87%</w:t>
            </w:r>
          </w:p>
        </w:tc>
        <w:tc>
          <w:tcPr>
            <w:tcW w:w="1433" w:type="dxa"/>
            <w:tcBorders>
              <w:top w:val="nil"/>
              <w:left w:val="nil"/>
              <w:bottom w:val="single" w:sz="8" w:space="0" w:color="9CC2E5"/>
              <w:right w:val="single" w:sz="8" w:space="0" w:color="9CC2E5"/>
            </w:tcBorders>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114.807</w:t>
            </w:r>
          </w:p>
        </w:tc>
        <w:tc>
          <w:tcPr>
            <w:tcW w:w="1368" w:type="dxa"/>
            <w:tcBorders>
              <w:top w:val="nil"/>
              <w:left w:val="nil"/>
              <w:bottom w:val="single" w:sz="8" w:space="0" w:color="9CC2E5"/>
              <w:right w:val="single" w:sz="8" w:space="0" w:color="9CC2E5"/>
            </w:tcBorders>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11,27%</w:t>
            </w:r>
          </w:p>
        </w:tc>
        <w:tc>
          <w:tcPr>
            <w:tcW w:w="1019" w:type="dxa"/>
            <w:tcBorders>
              <w:top w:val="nil"/>
              <w:left w:val="nil"/>
              <w:bottom w:val="single" w:sz="8" w:space="0" w:color="9CC2E5"/>
              <w:right w:val="single" w:sz="8" w:space="0" w:color="9CC2E5"/>
            </w:tcBorders>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8.765</w:t>
            </w:r>
          </w:p>
        </w:tc>
        <w:tc>
          <w:tcPr>
            <w:tcW w:w="1159" w:type="dxa"/>
            <w:tcBorders>
              <w:top w:val="nil"/>
              <w:left w:val="nil"/>
              <w:bottom w:val="single" w:sz="8" w:space="0" w:color="9CC2E5"/>
              <w:right w:val="single" w:sz="8" w:space="0" w:color="9CC2E5"/>
            </w:tcBorders>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0,86%</w:t>
            </w:r>
          </w:p>
        </w:tc>
        <w:tc>
          <w:tcPr>
            <w:tcW w:w="1225" w:type="dxa"/>
            <w:tcBorders>
              <w:top w:val="nil"/>
              <w:left w:val="nil"/>
              <w:bottom w:val="single" w:sz="8" w:space="0" w:color="9CC2E5"/>
              <w:right w:val="single" w:sz="8" w:space="0" w:color="9CC2E5"/>
            </w:tcBorders>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50.991</w:t>
            </w:r>
          </w:p>
        </w:tc>
        <w:tc>
          <w:tcPr>
            <w:tcW w:w="1159" w:type="dxa"/>
            <w:tcBorders>
              <w:top w:val="nil"/>
              <w:left w:val="nil"/>
              <w:bottom w:val="single" w:sz="8" w:space="0" w:color="9CC2E5"/>
              <w:right w:val="single" w:sz="8" w:space="0" w:color="9CC2E5"/>
            </w:tcBorders>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5,00%</w:t>
            </w:r>
          </w:p>
        </w:tc>
      </w:tr>
      <w:tr w:rsidR="006403BF" w:rsidTr="00561AAA">
        <w:trPr>
          <w:trHeight w:val="300"/>
        </w:trPr>
        <w:tc>
          <w:tcPr>
            <w:tcW w:w="1311" w:type="dxa"/>
            <w:tcBorders>
              <w:top w:val="nil"/>
              <w:left w:val="single" w:sz="8" w:space="0" w:color="9CC2E5"/>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right"/>
              <w:rPr>
                <w:b/>
                <w:color w:val="333333"/>
                <w:sz w:val="16"/>
                <w:szCs w:val="16"/>
              </w:rPr>
            </w:pPr>
            <w:r w:rsidRPr="00561AAA">
              <w:rPr>
                <w:b/>
                <w:color w:val="333333"/>
                <w:sz w:val="16"/>
                <w:szCs w:val="16"/>
              </w:rPr>
              <w:t>2023</w:t>
            </w:r>
          </w:p>
        </w:tc>
        <w:tc>
          <w:tcPr>
            <w:tcW w:w="1433" w:type="dxa"/>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770.683</w:t>
            </w:r>
          </w:p>
        </w:tc>
        <w:tc>
          <w:tcPr>
            <w:tcW w:w="1368" w:type="dxa"/>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70,48%</w:t>
            </w:r>
          </w:p>
        </w:tc>
        <w:tc>
          <w:tcPr>
            <w:tcW w:w="1433" w:type="dxa"/>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199.811</w:t>
            </w:r>
          </w:p>
        </w:tc>
        <w:tc>
          <w:tcPr>
            <w:tcW w:w="1368" w:type="dxa"/>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18,27%</w:t>
            </w:r>
          </w:p>
        </w:tc>
        <w:tc>
          <w:tcPr>
            <w:tcW w:w="1433" w:type="dxa"/>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74.232</w:t>
            </w:r>
          </w:p>
        </w:tc>
        <w:tc>
          <w:tcPr>
            <w:tcW w:w="1368" w:type="dxa"/>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6,79%</w:t>
            </w:r>
          </w:p>
        </w:tc>
        <w:tc>
          <w:tcPr>
            <w:tcW w:w="1019" w:type="dxa"/>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159" w:type="dxa"/>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225" w:type="dxa"/>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48.716</w:t>
            </w:r>
          </w:p>
        </w:tc>
        <w:tc>
          <w:tcPr>
            <w:tcW w:w="1159" w:type="dxa"/>
            <w:tcBorders>
              <w:top w:val="nil"/>
              <w:left w:val="nil"/>
              <w:bottom w:val="single" w:sz="8" w:space="0" w:color="9CC2E5"/>
              <w:right w:val="single" w:sz="8" w:space="0" w:color="9CC2E5"/>
            </w:tcBorders>
            <w:shd w:val="clear" w:color="auto" w:fill="DEEA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4,46%</w:t>
            </w:r>
          </w:p>
        </w:tc>
      </w:tr>
    </w:tbl>
    <w:p w:rsidR="006403BF" w:rsidRDefault="006403BF">
      <w:pPr>
        <w:jc w:val="both"/>
        <w:rPr>
          <w:b/>
        </w:rPr>
      </w:pPr>
      <w:r>
        <w:rPr>
          <w:b/>
        </w:rPr>
        <w:t xml:space="preserve">TAB 8 - ASL CN2 - MOBILITA’ PASSIVA EXTRAREGIONALE RICOVERI ORDINARI+DH 2023 VS 2022 - ANALISI SULLA COMPLESSITA’ DEI RICOVERI </w:t>
      </w:r>
    </w:p>
    <w:p w:rsidR="006403BF" w:rsidRDefault="006403BF">
      <w:pPr>
        <w:rPr>
          <w:b/>
          <w:sz w:val="28"/>
          <w:szCs w:val="28"/>
        </w:rPr>
      </w:pPr>
      <w:r w:rsidRPr="00561AAA">
        <w:rPr>
          <w:b/>
          <w:noProof/>
          <w:sz w:val="28"/>
          <w:szCs w:val="28"/>
        </w:rPr>
        <w:object w:dxaOrig="14036" w:dyaOrig="5789">
          <v:shape id="_x0000_i1029" type="#_x0000_t75" style="width:702pt;height:289.8pt;visibility:visible" o:ole="">
            <v:imagedata r:id="rId14" o:title="" cropbottom="-57f"/>
            <o:lock v:ext="edit" aspectratio="f"/>
          </v:shape>
          <o:OLEObject Type="Embed" ProgID="Excel.Chart.8" ShapeID="_x0000_i1029" DrawAspect="Content" ObjectID="_1781958941" r:id="rId15"/>
        </w:object>
      </w:r>
    </w:p>
    <w:p w:rsidR="006403BF" w:rsidRDefault="006403BF">
      <w:pPr>
        <w:rPr>
          <w:b/>
          <w:sz w:val="28"/>
          <w:szCs w:val="28"/>
        </w:rPr>
      </w:pPr>
    </w:p>
    <w:p w:rsidR="006403BF" w:rsidRDefault="006403BF">
      <w:pPr>
        <w:jc w:val="both"/>
      </w:pPr>
      <w:r>
        <w:t>In questo grafico (TAB 8) si evidenzia come solamente l’8% dei ricoveri extraregione dei residenti Asl Cn2 è relativo a episodi riconducibili alla Classe di complessità 1: Interventi maggiori, chirurgia oncologica e trapianti; quasi la metà riguardano casi non riconducibili alle Classi di complessità 1-2-3.</w:t>
      </w:r>
    </w:p>
    <w:p w:rsidR="006403BF" w:rsidRDefault="006403BF">
      <w:pPr>
        <w:jc w:val="both"/>
        <w:rPr>
          <w:b/>
        </w:rPr>
      </w:pPr>
      <w:r>
        <w:rPr>
          <w:b/>
        </w:rPr>
        <w:t>TAB 9 - ASL CN2 - MOBILITA’ PASSIVA EXTRAREGIONALE RICOVERI ORDINARI+DH 2023 VS 2022 - ANALISI SULLA COMPLESSITA’</w:t>
      </w:r>
    </w:p>
    <w:p w:rsidR="006403BF" w:rsidRDefault="006403BF">
      <w:pPr>
        <w:rPr>
          <w:b/>
          <w:sz w:val="28"/>
          <w:szCs w:val="28"/>
        </w:rPr>
      </w:pPr>
      <w:r w:rsidRPr="00561AAA">
        <w:rPr>
          <w:b/>
          <w:noProof/>
          <w:sz w:val="28"/>
          <w:szCs w:val="28"/>
        </w:rPr>
        <w:object w:dxaOrig="14065" w:dyaOrig="6481">
          <v:shape id="_x0000_i1030" type="#_x0000_t75" style="width:703.2pt;height:324pt;visibility:visible" o:ole="">
            <v:imagedata r:id="rId16" o:title=""/>
            <o:lock v:ext="edit" aspectratio="f"/>
          </v:shape>
          <o:OLEObject Type="Embed" ProgID="Excel.Chart.8" ShapeID="_x0000_i1030" DrawAspect="Content" ObjectID="_1781958942" r:id="rId17"/>
        </w:object>
      </w:r>
    </w:p>
    <w:p w:rsidR="006403BF" w:rsidRDefault="006403BF">
      <w:pPr>
        <w:jc w:val="both"/>
      </w:pPr>
      <w:r>
        <w:t>Si evidenzia che circa il 26% dei ricoveri extra regione sono riconducibili a DRG erogati con un regime di ricovero non appropriato.</w:t>
      </w:r>
    </w:p>
    <w:p w:rsidR="006403BF" w:rsidRDefault="006403BF">
      <w:pPr>
        <w:jc w:val="both"/>
        <w:rPr>
          <w:b/>
          <w:u w:val="single"/>
        </w:rPr>
      </w:pPr>
    </w:p>
    <w:p w:rsidR="006403BF" w:rsidRDefault="006403BF">
      <w:pPr>
        <w:jc w:val="both"/>
        <w:rPr>
          <w:b/>
          <w:u w:val="single"/>
        </w:rPr>
      </w:pPr>
      <w:r>
        <w:rPr>
          <w:b/>
          <w:u w:val="single"/>
        </w:rPr>
        <w:t>CONSIDERAZIONI</w:t>
      </w:r>
    </w:p>
    <w:p w:rsidR="006403BF" w:rsidRDefault="006403BF">
      <w:pPr>
        <w:spacing w:after="120" w:line="240" w:lineRule="auto"/>
        <w:jc w:val="both"/>
        <w:rPr>
          <w:color w:val="000000"/>
        </w:rPr>
      </w:pPr>
      <w:r>
        <w:rPr>
          <w:color w:val="000000"/>
        </w:rPr>
        <w:t>Le aree di maggiore fuga sono relative a:</w:t>
      </w:r>
    </w:p>
    <w:p w:rsidR="006403BF" w:rsidRDefault="006403BF">
      <w:pPr>
        <w:numPr>
          <w:ilvl w:val="0"/>
          <w:numId w:val="15"/>
        </w:numPr>
        <w:spacing w:after="120" w:line="240" w:lineRule="auto"/>
        <w:jc w:val="both"/>
        <w:rPr>
          <w:color w:val="000000"/>
        </w:rPr>
      </w:pPr>
      <w:r>
        <w:rPr>
          <w:b/>
          <w:color w:val="000000"/>
        </w:rPr>
        <w:t>Ortopedia</w:t>
      </w:r>
      <w:r>
        <w:rPr>
          <w:color w:val="000000"/>
        </w:rPr>
        <w:t>: l’attività dell’A</w:t>
      </w:r>
      <w:r>
        <w:t>SL</w:t>
      </w:r>
      <w:r>
        <w:rPr>
          <w:color w:val="000000"/>
        </w:rPr>
        <w:t xml:space="preserve"> nei primi 5 mesi del 2024 risulta in incremento, anche in modo attrattiv</w:t>
      </w:r>
      <w:r>
        <w:t>o</w:t>
      </w:r>
      <w:r>
        <w:rPr>
          <w:color w:val="000000"/>
        </w:rPr>
        <w:t xml:space="preserve"> verso i residenti fuori Asl e fuori </w:t>
      </w:r>
      <w:r>
        <w:t>R</w:t>
      </w:r>
      <w:r>
        <w:rPr>
          <w:color w:val="000000"/>
        </w:rPr>
        <w:t>egione. È possibile ipotizzare un ult</w:t>
      </w:r>
      <w:r>
        <w:t xml:space="preserve">eriore </w:t>
      </w:r>
      <w:r>
        <w:rPr>
          <w:color w:val="000000"/>
        </w:rPr>
        <w:t xml:space="preserve">recupero di </w:t>
      </w:r>
      <w:r>
        <w:t>produttività</w:t>
      </w:r>
      <w:r>
        <w:rPr>
          <w:color w:val="000000"/>
        </w:rPr>
        <w:t>, a fronte di maggiori risorse per abbattimento liste di attesa;</w:t>
      </w:r>
    </w:p>
    <w:p w:rsidR="006403BF" w:rsidRDefault="006403BF">
      <w:pPr>
        <w:numPr>
          <w:ilvl w:val="0"/>
          <w:numId w:val="15"/>
        </w:numPr>
        <w:spacing w:after="120" w:line="240" w:lineRule="auto"/>
        <w:jc w:val="both"/>
        <w:rPr>
          <w:color w:val="000000"/>
        </w:rPr>
      </w:pPr>
      <w:r>
        <w:rPr>
          <w:b/>
          <w:color w:val="000000"/>
        </w:rPr>
        <w:t>Chirurgia Generale</w:t>
      </w:r>
      <w:r>
        <w:rPr>
          <w:color w:val="000000"/>
        </w:rPr>
        <w:t xml:space="preserve">: DRG 288 relativo a interventi per obesità, per i quali è stato definito un protocollo interaziendale con l’ASL CN1 capofila; </w:t>
      </w:r>
    </w:p>
    <w:p w:rsidR="006403BF" w:rsidRDefault="006403BF">
      <w:pPr>
        <w:numPr>
          <w:ilvl w:val="0"/>
          <w:numId w:val="15"/>
        </w:numPr>
        <w:spacing w:after="120" w:line="240" w:lineRule="auto"/>
        <w:jc w:val="both"/>
        <w:rPr>
          <w:color w:val="000000"/>
        </w:rPr>
      </w:pPr>
      <w:r>
        <w:rPr>
          <w:b/>
          <w:color w:val="000000"/>
        </w:rPr>
        <w:t>Ostetricia e Ginecologia</w:t>
      </w:r>
      <w:r>
        <w:rPr>
          <w:color w:val="000000"/>
        </w:rPr>
        <w:t>: DRG 359 relativo a interventi su utero e annessi non per neoplasie maligne. È stato assegnato uno specifico obiettivo di budget per l</w:t>
      </w:r>
      <w:r>
        <w:t>’anno 2024</w:t>
      </w:r>
      <w:r>
        <w:rPr>
          <w:color w:val="000000"/>
        </w:rPr>
        <w:t>;</w:t>
      </w:r>
    </w:p>
    <w:p w:rsidR="006403BF" w:rsidRDefault="006403BF">
      <w:pPr>
        <w:numPr>
          <w:ilvl w:val="0"/>
          <w:numId w:val="15"/>
        </w:numPr>
        <w:spacing w:after="120" w:line="240" w:lineRule="auto"/>
        <w:jc w:val="both"/>
        <w:rPr>
          <w:color w:val="000000"/>
        </w:rPr>
      </w:pPr>
      <w:r>
        <w:rPr>
          <w:b/>
          <w:color w:val="000000"/>
        </w:rPr>
        <w:t>Cardiologia, Cardiochirurgia e Neurochirurgia</w:t>
      </w:r>
      <w:r>
        <w:rPr>
          <w:color w:val="000000"/>
        </w:rPr>
        <w:t>: DRG afferenti a discipline ad elevata specializzazione;</w:t>
      </w:r>
    </w:p>
    <w:p w:rsidR="006403BF" w:rsidRDefault="006403BF">
      <w:pPr>
        <w:numPr>
          <w:ilvl w:val="0"/>
          <w:numId w:val="15"/>
        </w:numPr>
        <w:spacing w:after="120" w:line="240" w:lineRule="auto"/>
        <w:jc w:val="both"/>
        <w:rPr>
          <w:color w:val="000000"/>
        </w:rPr>
      </w:pPr>
      <w:r>
        <w:rPr>
          <w:color w:val="000000"/>
        </w:rPr>
        <w:t>DRG ricompresi nei LEA impropri, per prestazioni che in Asl Cn2 sono erogate pressoché esclusivamente in regime ambulatoriale (es. DRG 410).</w:t>
      </w:r>
    </w:p>
    <w:p w:rsidR="006403BF" w:rsidRDefault="006403BF">
      <w:r>
        <w:br w:type="page"/>
      </w:r>
    </w:p>
    <w:tbl>
      <w:tblPr>
        <w:tblW w:w="14742" w:type="dxa"/>
        <w:tblInd w:w="55" w:type="dxa"/>
        <w:tblLayout w:type="fixed"/>
        <w:tblCellMar>
          <w:top w:w="55" w:type="dxa"/>
          <w:left w:w="55" w:type="dxa"/>
          <w:bottom w:w="55" w:type="dxa"/>
          <w:right w:w="55" w:type="dxa"/>
        </w:tblCellMar>
        <w:tblLook w:val="0000"/>
      </w:tblPr>
      <w:tblGrid>
        <w:gridCol w:w="477"/>
        <w:gridCol w:w="2808"/>
        <w:gridCol w:w="2609"/>
        <w:gridCol w:w="5103"/>
        <w:gridCol w:w="1417"/>
        <w:gridCol w:w="2328"/>
      </w:tblGrid>
      <w:tr w:rsidR="006403BF" w:rsidTr="00561AAA">
        <w:trPr>
          <w:cantSplit/>
          <w:tblHeader/>
        </w:trPr>
        <w:tc>
          <w:tcPr>
            <w:tcW w:w="477"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color w:val="000000"/>
                <w:sz w:val="20"/>
                <w:szCs w:val="20"/>
              </w:rPr>
              <w:t>N.</w:t>
            </w:r>
          </w:p>
        </w:tc>
        <w:tc>
          <w:tcPr>
            <w:tcW w:w="2808"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Obiettivi specifici</w:t>
            </w:r>
          </w:p>
        </w:tc>
        <w:tc>
          <w:tcPr>
            <w:tcW w:w="2609"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Indicatori e valori target</w:t>
            </w:r>
          </w:p>
        </w:tc>
        <w:tc>
          <w:tcPr>
            <w:tcW w:w="5103"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Cronoprogramma: azioni e tempi di realizzazione</w:t>
            </w:r>
          </w:p>
        </w:tc>
        <w:tc>
          <w:tcPr>
            <w:tcW w:w="1417"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Monitoraggio</w:t>
            </w:r>
          </w:p>
        </w:tc>
        <w:tc>
          <w:tcPr>
            <w:tcW w:w="2328"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Note</w:t>
            </w:r>
          </w:p>
        </w:tc>
      </w:tr>
      <w:tr w:rsidR="006403BF" w:rsidTr="00561AAA">
        <w:trPr>
          <w:cantSplit/>
          <w:tblHeader/>
        </w:trPr>
        <w:tc>
          <w:tcPr>
            <w:tcW w:w="477"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0"/>
                <w:szCs w:val="20"/>
              </w:rPr>
            </w:pPr>
            <w:r w:rsidRPr="00561AAA">
              <w:rPr>
                <w:color w:val="000000"/>
                <w:sz w:val="20"/>
                <w:szCs w:val="20"/>
              </w:rPr>
              <w:t xml:space="preserve">2. </w:t>
            </w:r>
          </w:p>
        </w:tc>
        <w:tc>
          <w:tcPr>
            <w:tcW w:w="2808"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b/>
                <w:color w:val="000000"/>
                <w:sz w:val="20"/>
                <w:szCs w:val="20"/>
              </w:rPr>
            </w:pPr>
            <w:r w:rsidRPr="00561AAA">
              <w:rPr>
                <w:color w:val="000000"/>
                <w:sz w:val="20"/>
                <w:szCs w:val="20"/>
              </w:rPr>
              <w:t>Analizzare le criticità, le cause della mobilità, le priorità di intervento e le azioni di miglioramento</w:t>
            </w:r>
          </w:p>
        </w:tc>
        <w:tc>
          <w:tcPr>
            <w:tcW w:w="2609"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color w:val="000000"/>
                <w:sz w:val="20"/>
                <w:szCs w:val="20"/>
              </w:rPr>
              <w:t xml:space="preserve">Indicatore: relazione-report </w:t>
            </w:r>
          </w:p>
          <w:p w:rsidR="006403BF" w:rsidRPr="00561AAA" w:rsidRDefault="006403BF" w:rsidP="00561AAA">
            <w:pPr>
              <w:spacing w:after="120" w:line="240" w:lineRule="auto"/>
              <w:jc w:val="both"/>
              <w:rPr>
                <w:color w:val="000000"/>
                <w:sz w:val="22"/>
                <w:szCs w:val="22"/>
              </w:rPr>
            </w:pPr>
            <w:r w:rsidRPr="00561AAA">
              <w:rPr>
                <w:color w:val="000000"/>
                <w:sz w:val="20"/>
                <w:szCs w:val="20"/>
              </w:rPr>
              <w:t>Target: una relazione-report</w:t>
            </w:r>
          </w:p>
          <w:p w:rsidR="006403BF" w:rsidRPr="00561AAA" w:rsidRDefault="006403BF" w:rsidP="00561AAA">
            <w:pPr>
              <w:spacing w:after="120" w:line="240" w:lineRule="auto"/>
              <w:jc w:val="both"/>
              <w:rPr>
                <w:color w:val="000000"/>
                <w:sz w:val="20"/>
                <w:szCs w:val="20"/>
              </w:rPr>
            </w:pPr>
          </w:p>
          <w:p w:rsidR="006403BF" w:rsidRPr="00561AAA" w:rsidRDefault="006403BF" w:rsidP="00561AAA">
            <w:pPr>
              <w:spacing w:after="120" w:line="240" w:lineRule="auto"/>
              <w:jc w:val="both"/>
              <w:rPr>
                <w:b/>
                <w:color w:val="000000"/>
                <w:sz w:val="20"/>
                <w:szCs w:val="20"/>
              </w:rPr>
            </w:pPr>
            <w:r w:rsidRPr="00561AAA">
              <w:rPr>
                <w:color w:val="000000"/>
                <w:sz w:val="20"/>
                <w:szCs w:val="20"/>
              </w:rPr>
              <w:t xml:space="preserve">Definizione criticità, cause, priorità di intervento, azioni di miglioramento  </w:t>
            </w:r>
          </w:p>
        </w:tc>
        <w:tc>
          <w:tcPr>
            <w:tcW w:w="5103" w:type="dxa"/>
            <w:tcBorders>
              <w:top w:val="single" w:sz="4" w:space="0" w:color="000000"/>
              <w:left w:val="single" w:sz="4" w:space="0" w:color="000000"/>
              <w:bottom w:val="single" w:sz="4" w:space="0" w:color="000000"/>
              <w:right w:val="single" w:sz="4" w:space="0" w:color="000000"/>
            </w:tcBorders>
          </w:tcPr>
          <w:p w:rsidR="006403BF" w:rsidRDefault="006403BF" w:rsidP="00561AAA">
            <w:pPr>
              <w:spacing w:after="120" w:line="240" w:lineRule="auto"/>
              <w:jc w:val="both"/>
            </w:pPr>
            <w:r w:rsidRPr="00561AAA">
              <w:rPr>
                <w:sz w:val="20"/>
                <w:szCs w:val="20"/>
              </w:rPr>
              <w:t xml:space="preserve">Formulazione relazione-report per Area omogenea/ASR </w:t>
            </w:r>
          </w:p>
          <w:p w:rsidR="006403BF" w:rsidRDefault="006403BF" w:rsidP="00561AAA">
            <w:pPr>
              <w:spacing w:after="120" w:line="240" w:lineRule="auto"/>
              <w:jc w:val="both"/>
            </w:pPr>
            <w:r w:rsidRPr="00561AAA">
              <w:rPr>
                <w:sz w:val="20"/>
                <w:szCs w:val="20"/>
              </w:rPr>
              <w:t>- entro venti giorni dall’approvazione del presente atto</w:t>
            </w:r>
          </w:p>
          <w:p w:rsidR="006403BF" w:rsidRDefault="006403BF" w:rsidP="00561AAA">
            <w:pPr>
              <w:shd w:val="clear" w:color="auto" w:fill="FFFFFF"/>
              <w:spacing w:after="120" w:line="240" w:lineRule="auto"/>
              <w:jc w:val="both"/>
            </w:pPr>
            <w:r w:rsidRPr="00561AAA">
              <w:rPr>
                <w:sz w:val="20"/>
                <w:szCs w:val="20"/>
              </w:rPr>
              <w:t>Le azioni di miglioramento sono da individuare nelle seguenti (a titolo esemplificativo e non esaustivo):</w:t>
            </w:r>
          </w:p>
          <w:p w:rsidR="006403BF" w:rsidRDefault="006403BF" w:rsidP="00561AAA">
            <w:pPr>
              <w:shd w:val="clear" w:color="auto" w:fill="FFFFFF"/>
              <w:spacing w:after="120" w:line="240" w:lineRule="auto"/>
              <w:jc w:val="both"/>
            </w:pPr>
            <w:r w:rsidRPr="00561AAA">
              <w:rPr>
                <w:sz w:val="20"/>
                <w:szCs w:val="20"/>
              </w:rPr>
              <w:t>- governo del bisogno/domanda e dei percorsi dei pazienti;</w:t>
            </w:r>
          </w:p>
          <w:p w:rsidR="006403BF" w:rsidRDefault="006403BF" w:rsidP="00561AAA">
            <w:pPr>
              <w:shd w:val="clear" w:color="auto" w:fill="FFFFFF"/>
              <w:spacing w:after="120" w:line="240" w:lineRule="auto"/>
              <w:jc w:val="both"/>
            </w:pPr>
            <w:r w:rsidRPr="00561AAA">
              <w:rPr>
                <w:sz w:val="20"/>
                <w:szCs w:val="20"/>
              </w:rPr>
              <w:t xml:space="preserve">- efficientamento interno del sistema di offerta in base ai fattori produttivi, </w:t>
            </w:r>
          </w:p>
          <w:p w:rsidR="006403BF" w:rsidRDefault="006403BF" w:rsidP="00561AAA">
            <w:pPr>
              <w:shd w:val="clear" w:color="auto" w:fill="FFFFFF"/>
              <w:spacing w:after="120" w:line="240" w:lineRule="auto"/>
              <w:jc w:val="both"/>
            </w:pPr>
            <w:r w:rsidRPr="00561AAA">
              <w:rPr>
                <w:sz w:val="20"/>
                <w:szCs w:val="20"/>
              </w:rPr>
              <w:t xml:space="preserve">- aumento della produzione “appropriata”; </w:t>
            </w:r>
          </w:p>
          <w:p w:rsidR="006403BF" w:rsidRDefault="006403BF" w:rsidP="00561AAA">
            <w:pPr>
              <w:shd w:val="clear" w:color="auto" w:fill="FFFFFF"/>
              <w:spacing w:after="120" w:line="240" w:lineRule="auto"/>
              <w:jc w:val="both"/>
            </w:pPr>
            <w:r w:rsidRPr="00561AAA">
              <w:rPr>
                <w:sz w:val="20"/>
                <w:szCs w:val="20"/>
              </w:rPr>
              <w:t>-  efficientamento del ricorso a erogatori esterni privati accreditati secondo la normativa vigente;</w:t>
            </w:r>
          </w:p>
          <w:p w:rsidR="006403BF" w:rsidRDefault="006403BF" w:rsidP="00561AAA">
            <w:pPr>
              <w:shd w:val="clear" w:color="auto" w:fill="FFFFFF"/>
              <w:spacing w:after="120" w:line="240" w:lineRule="auto"/>
              <w:jc w:val="both"/>
            </w:pPr>
            <w:r w:rsidRPr="00561AAA">
              <w:rPr>
                <w:sz w:val="20"/>
                <w:szCs w:val="20"/>
              </w:rPr>
              <w:t>- altro.</w:t>
            </w:r>
          </w:p>
          <w:p w:rsidR="006403BF" w:rsidRPr="00561AAA" w:rsidRDefault="006403BF" w:rsidP="00561AAA">
            <w:pPr>
              <w:spacing w:after="120" w:line="240" w:lineRule="auto"/>
              <w:jc w:val="both"/>
              <w:rPr>
                <w:color w:val="000000"/>
                <w:sz w:val="20"/>
                <w:szCs w:val="20"/>
              </w:rPr>
            </w:pPr>
            <w:r w:rsidRPr="00561AAA">
              <w:rPr>
                <w:color w:val="000000"/>
                <w:sz w:val="20"/>
                <w:szCs w:val="20"/>
              </w:rPr>
              <w:t>Anni 2024, 2025 e 2026.</w:t>
            </w:r>
          </w:p>
          <w:p w:rsidR="006403BF" w:rsidRPr="00561AAA" w:rsidRDefault="006403BF" w:rsidP="00561AAA">
            <w:pPr>
              <w:spacing w:after="120" w:line="240" w:lineRule="auto"/>
              <w:jc w:val="both"/>
              <w:rPr>
                <w:b/>
                <w:color w:val="000000"/>
                <w:sz w:val="20"/>
                <w:szCs w:val="20"/>
              </w:rPr>
            </w:pPr>
          </w:p>
        </w:tc>
        <w:tc>
          <w:tcPr>
            <w:tcW w:w="1417"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b/>
                <w:color w:val="000000"/>
                <w:sz w:val="20"/>
                <w:szCs w:val="20"/>
              </w:rPr>
            </w:pPr>
            <w:r w:rsidRPr="00561AAA">
              <w:rPr>
                <w:color w:val="000000"/>
                <w:sz w:val="20"/>
                <w:szCs w:val="20"/>
              </w:rPr>
              <w:t>Sulla base di indicatori e target</w:t>
            </w:r>
          </w:p>
        </w:tc>
        <w:tc>
          <w:tcPr>
            <w:tcW w:w="2328"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b/>
                <w:color w:val="000000"/>
                <w:sz w:val="20"/>
                <w:szCs w:val="20"/>
              </w:rPr>
            </w:pPr>
            <w:r w:rsidRPr="00561AAA">
              <w:rPr>
                <w:color w:val="000000"/>
                <w:sz w:val="20"/>
                <w:szCs w:val="20"/>
              </w:rPr>
              <w:t>Nelle pagine seguenti si riporta l’analisi delle principali criticità e priorità di intervento e si individuano gli obiettivi di recupero della mobilità passiva con i relativi indicatori e tempi di monitoraggio..</w:t>
            </w:r>
          </w:p>
        </w:tc>
      </w:tr>
    </w:tbl>
    <w:p w:rsidR="006403BF" w:rsidRDefault="006403BF">
      <w:pPr>
        <w:jc w:val="center"/>
        <w:rPr>
          <w:b/>
          <w:sz w:val="32"/>
          <w:szCs w:val="32"/>
        </w:rPr>
      </w:pPr>
    </w:p>
    <w:p w:rsidR="006403BF" w:rsidRDefault="006403BF">
      <w:pPr>
        <w:rPr>
          <w:b/>
        </w:rPr>
      </w:pPr>
      <w:r>
        <w:rPr>
          <w:b/>
        </w:rPr>
        <w:t>INDIVIDUAZIONE DELLE PRINCIPALI CRITICITÀ E PRIORITÀ DI INTERVENTO</w:t>
      </w:r>
    </w:p>
    <w:p w:rsidR="006403BF" w:rsidRDefault="006403BF">
      <w:pPr>
        <w:spacing w:after="0" w:line="240" w:lineRule="auto"/>
        <w:jc w:val="both"/>
      </w:pPr>
      <w:r>
        <w:t>L’analisi dei dati, in termini di numerosità e di valore complessivo, della mobilità passiva extra regionale per il territorio dell’Asl Cn2 suggeriscono ambiti di intervento che possono essere indicativi di azioni, per migliorare il saldo di mobilità, aumentando l’attrattività verso le strutture della provincia.</w:t>
      </w:r>
    </w:p>
    <w:p w:rsidR="006403BF" w:rsidRDefault="006403BF">
      <w:pPr>
        <w:spacing w:after="0" w:line="240" w:lineRule="auto"/>
        <w:rPr>
          <w:b/>
        </w:rPr>
      </w:pPr>
    </w:p>
    <w:p w:rsidR="006403BF" w:rsidRDefault="006403BF">
      <w:pPr>
        <w:spacing w:after="0" w:line="240" w:lineRule="auto"/>
        <w:rPr>
          <w:b/>
        </w:rPr>
      </w:pPr>
      <w:r>
        <w:rPr>
          <w:b/>
        </w:rPr>
        <w:t>PRINCIPALI CRITICITA’</w:t>
      </w:r>
    </w:p>
    <w:p w:rsidR="006403BF" w:rsidRDefault="006403BF">
      <w:pPr>
        <w:numPr>
          <w:ilvl w:val="0"/>
          <w:numId w:val="1"/>
        </w:numPr>
        <w:spacing w:before="240" w:after="0" w:line="276" w:lineRule="auto"/>
        <w:jc w:val="both"/>
        <w:rPr>
          <w:color w:val="000000"/>
        </w:rPr>
      </w:pPr>
      <w:r>
        <w:rPr>
          <w:color w:val="000000"/>
        </w:rPr>
        <w:t xml:space="preserve">Territorio confinante con </w:t>
      </w:r>
      <w:r>
        <w:t>R</w:t>
      </w:r>
      <w:r>
        <w:rPr>
          <w:color w:val="000000"/>
        </w:rPr>
        <w:t xml:space="preserve">egioni con elevata offerta ospedaliera </w:t>
      </w:r>
      <w:r>
        <w:t>(Lombardia in primis e Liguria)</w:t>
      </w:r>
      <w:r>
        <w:rPr>
          <w:color w:val="000000"/>
        </w:rPr>
        <w:t>;</w:t>
      </w:r>
    </w:p>
    <w:p w:rsidR="006403BF" w:rsidRDefault="006403BF">
      <w:pPr>
        <w:numPr>
          <w:ilvl w:val="0"/>
          <w:numId w:val="1"/>
        </w:numPr>
        <w:spacing w:after="0" w:line="276" w:lineRule="auto"/>
        <w:jc w:val="both"/>
        <w:rPr>
          <w:color w:val="000000"/>
        </w:rPr>
      </w:pPr>
      <w:r>
        <w:rPr>
          <w:color w:val="000000"/>
        </w:rPr>
        <w:t>Fuga distribuita per specialità di base, per le quali è presente un’offerta significativa sia sul territorio regionale, che a livello di quadrante (Ortopedia, Cardiologia, Ostetricia e Ginecologia, Chirurgia Generale);</w:t>
      </w:r>
    </w:p>
    <w:p w:rsidR="006403BF" w:rsidRDefault="006403BF">
      <w:pPr>
        <w:numPr>
          <w:ilvl w:val="0"/>
          <w:numId w:val="1"/>
        </w:numPr>
        <w:spacing w:after="0" w:line="276" w:lineRule="auto"/>
        <w:jc w:val="both"/>
        <w:rPr>
          <w:color w:val="000000"/>
        </w:rPr>
      </w:pPr>
      <w:r>
        <w:rPr>
          <w:color w:val="000000"/>
        </w:rPr>
        <w:t>Fuga distribuita per discipline ad elevata specializzazione (es. Cardiochirurgia, Neurochirurgia), per le quali risulta presente un’offerta significativa sia sul territorio regionale, che a livello di quadrante;</w:t>
      </w:r>
    </w:p>
    <w:p w:rsidR="006403BF" w:rsidRDefault="006403BF">
      <w:pPr>
        <w:numPr>
          <w:ilvl w:val="0"/>
          <w:numId w:val="1"/>
        </w:numPr>
        <w:spacing w:after="0" w:line="276" w:lineRule="auto"/>
        <w:jc w:val="both"/>
        <w:rPr>
          <w:color w:val="000000"/>
        </w:rPr>
      </w:pPr>
      <w:r>
        <w:rPr>
          <w:color w:val="000000"/>
        </w:rPr>
        <w:t>Offerta delle strutture private accreditate orientata soprattutto ai non residenti Asl Cn2 (solo il 24% dei ricoveri complessivi è rivolto ai residenti della CN2)</w:t>
      </w:r>
      <w:r>
        <w:t xml:space="preserve">, </w:t>
      </w:r>
      <w:r>
        <w:rPr>
          <w:color w:val="000000"/>
        </w:rPr>
        <w:t>come esplicato nelle seguenti tabelle</w:t>
      </w:r>
      <w:r>
        <w:t>;</w:t>
      </w:r>
    </w:p>
    <w:p w:rsidR="006403BF" w:rsidRDefault="006403BF">
      <w:pPr>
        <w:spacing w:after="0" w:line="276" w:lineRule="auto"/>
        <w:ind w:left="720"/>
        <w:jc w:val="both"/>
        <w:rPr>
          <w:color w:val="000000"/>
        </w:rPr>
      </w:pPr>
    </w:p>
    <w:tbl>
      <w:tblPr>
        <w:tblpPr w:leftFromText="141" w:rightFromText="141" w:vertAnchor="text" w:tblpX="-279" w:tblpY="244"/>
        <w:tblW w:w="1427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0A0"/>
      </w:tblPr>
      <w:tblGrid>
        <w:gridCol w:w="1979"/>
        <w:gridCol w:w="851"/>
        <w:gridCol w:w="1105"/>
        <w:gridCol w:w="819"/>
        <w:gridCol w:w="1185"/>
        <w:gridCol w:w="1002"/>
        <w:gridCol w:w="1239"/>
        <w:gridCol w:w="1108"/>
        <w:gridCol w:w="794"/>
        <w:gridCol w:w="819"/>
        <w:gridCol w:w="1239"/>
        <w:gridCol w:w="1134"/>
        <w:gridCol w:w="1002"/>
      </w:tblGrid>
      <w:tr w:rsidR="006403BF" w:rsidTr="00561AAA">
        <w:trPr>
          <w:trHeight w:val="297"/>
        </w:trPr>
        <w:tc>
          <w:tcPr>
            <w:tcW w:w="1979" w:type="dxa"/>
            <w:tcBorders>
              <w:top w:val="single" w:sz="4" w:space="0" w:color="5B9BD5"/>
              <w:left w:val="single" w:sz="4" w:space="0" w:color="5B9BD5"/>
              <w:bottom w:val="single" w:sz="4" w:space="0" w:color="5B9BD5"/>
              <w:right w:val="nil"/>
            </w:tcBorders>
            <w:shd w:val="clear" w:color="auto" w:fill="5B9BD5"/>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w:t>
            </w:r>
          </w:p>
        </w:tc>
        <w:tc>
          <w:tcPr>
            <w:tcW w:w="6201" w:type="dxa"/>
            <w:gridSpan w:val="6"/>
            <w:tcBorders>
              <w:top w:val="single" w:sz="4" w:space="0" w:color="5B9BD5"/>
              <w:left w:val="nil"/>
              <w:bottom w:val="single" w:sz="4" w:space="0" w:color="5B9BD5"/>
              <w:right w:val="nil"/>
            </w:tcBorders>
            <w:shd w:val="clear" w:color="auto" w:fill="5B9BD5"/>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2022</w:t>
            </w:r>
          </w:p>
        </w:tc>
        <w:tc>
          <w:tcPr>
            <w:tcW w:w="6096" w:type="dxa"/>
            <w:gridSpan w:val="6"/>
            <w:tcBorders>
              <w:top w:val="single" w:sz="4" w:space="0" w:color="5B9BD5"/>
              <w:left w:val="nil"/>
              <w:bottom w:val="single" w:sz="4" w:space="0" w:color="5B9BD5"/>
              <w:right w:val="single" w:sz="4" w:space="0" w:color="5B9BD5"/>
            </w:tcBorders>
            <w:shd w:val="clear" w:color="auto" w:fill="5B9BD5"/>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2023</w:t>
            </w:r>
          </w:p>
        </w:tc>
      </w:tr>
      <w:tr w:rsidR="006403BF" w:rsidTr="00561AAA">
        <w:trPr>
          <w:trHeight w:val="297"/>
        </w:trPr>
        <w:tc>
          <w:tcPr>
            <w:tcW w:w="1979"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 </w:t>
            </w:r>
          </w:p>
        </w:tc>
        <w:tc>
          <w:tcPr>
            <w:tcW w:w="1956"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ExtraRegione</w:t>
            </w:r>
          </w:p>
        </w:tc>
        <w:tc>
          <w:tcPr>
            <w:tcW w:w="2004"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Piemontesi</w:t>
            </w:r>
          </w:p>
        </w:tc>
        <w:tc>
          <w:tcPr>
            <w:tcW w:w="2241"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Residenti ASL CN2</w:t>
            </w:r>
          </w:p>
        </w:tc>
        <w:tc>
          <w:tcPr>
            <w:tcW w:w="1902"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ExtraRegione</w:t>
            </w:r>
          </w:p>
        </w:tc>
        <w:tc>
          <w:tcPr>
            <w:tcW w:w="2058"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Piemontesi</w:t>
            </w:r>
          </w:p>
        </w:tc>
        <w:tc>
          <w:tcPr>
            <w:tcW w:w="2136"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Residenti ASL CN2</w:t>
            </w:r>
          </w:p>
        </w:tc>
      </w:tr>
      <w:tr w:rsidR="006403BF" w:rsidTr="00561AAA">
        <w:trPr>
          <w:trHeight w:val="297"/>
        </w:trPr>
        <w:tc>
          <w:tcPr>
            <w:tcW w:w="1979"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Struttura</w:t>
            </w:r>
          </w:p>
        </w:tc>
        <w:tc>
          <w:tcPr>
            <w:tcW w:w="85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Dimessi</w:t>
            </w:r>
          </w:p>
        </w:tc>
        <w:tc>
          <w:tcPr>
            <w:tcW w:w="1105"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Valore</w:t>
            </w:r>
          </w:p>
        </w:tc>
        <w:tc>
          <w:tcPr>
            <w:tcW w:w="81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Dimessi</w:t>
            </w:r>
          </w:p>
        </w:tc>
        <w:tc>
          <w:tcPr>
            <w:tcW w:w="1185"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Valore</w:t>
            </w:r>
          </w:p>
        </w:tc>
        <w:tc>
          <w:tcPr>
            <w:tcW w:w="100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Dimessi</w:t>
            </w:r>
          </w:p>
        </w:tc>
        <w:tc>
          <w:tcPr>
            <w:tcW w:w="123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Valore</w:t>
            </w:r>
          </w:p>
        </w:tc>
        <w:tc>
          <w:tcPr>
            <w:tcW w:w="110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Dimessi</w:t>
            </w:r>
          </w:p>
        </w:tc>
        <w:tc>
          <w:tcPr>
            <w:tcW w:w="794"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Valore</w:t>
            </w:r>
          </w:p>
        </w:tc>
        <w:tc>
          <w:tcPr>
            <w:tcW w:w="81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Dimessi</w:t>
            </w:r>
          </w:p>
        </w:tc>
        <w:tc>
          <w:tcPr>
            <w:tcW w:w="123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Valore</w:t>
            </w:r>
          </w:p>
        </w:tc>
        <w:tc>
          <w:tcPr>
            <w:tcW w:w="1134"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Dimessi</w:t>
            </w:r>
          </w:p>
        </w:tc>
        <w:tc>
          <w:tcPr>
            <w:tcW w:w="100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Valore</w:t>
            </w:r>
          </w:p>
        </w:tc>
      </w:tr>
      <w:tr w:rsidR="006403BF" w:rsidTr="00561AAA">
        <w:trPr>
          <w:trHeight w:val="297"/>
        </w:trPr>
        <w:tc>
          <w:tcPr>
            <w:tcW w:w="1979"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01063100 - Casa Di Cura San Michele - (Bra)</w:t>
            </w:r>
          </w:p>
        </w:tc>
        <w:tc>
          <w:tcPr>
            <w:tcW w:w="85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62 </w:t>
            </w:r>
          </w:p>
        </w:tc>
        <w:tc>
          <w:tcPr>
            <w:tcW w:w="1105"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384.955 </w:t>
            </w:r>
          </w:p>
        </w:tc>
        <w:tc>
          <w:tcPr>
            <w:tcW w:w="81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356 </w:t>
            </w:r>
          </w:p>
        </w:tc>
        <w:tc>
          <w:tcPr>
            <w:tcW w:w="1185"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2.126.401 </w:t>
            </w:r>
          </w:p>
        </w:tc>
        <w:tc>
          <w:tcPr>
            <w:tcW w:w="100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101 </w:t>
            </w:r>
          </w:p>
        </w:tc>
        <w:tc>
          <w:tcPr>
            <w:tcW w:w="123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644.263 </w:t>
            </w:r>
          </w:p>
        </w:tc>
        <w:tc>
          <w:tcPr>
            <w:tcW w:w="110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64 </w:t>
            </w:r>
          </w:p>
        </w:tc>
        <w:tc>
          <w:tcPr>
            <w:tcW w:w="794"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382.196 </w:t>
            </w:r>
          </w:p>
        </w:tc>
        <w:tc>
          <w:tcPr>
            <w:tcW w:w="81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333 </w:t>
            </w:r>
          </w:p>
        </w:tc>
        <w:tc>
          <w:tcPr>
            <w:tcW w:w="123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1.998.713 </w:t>
            </w:r>
          </w:p>
        </w:tc>
        <w:tc>
          <w:tcPr>
            <w:tcW w:w="1134"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146 </w:t>
            </w:r>
          </w:p>
        </w:tc>
        <w:tc>
          <w:tcPr>
            <w:tcW w:w="100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815.422 </w:t>
            </w:r>
          </w:p>
        </w:tc>
      </w:tr>
      <w:tr w:rsidR="006403BF" w:rsidTr="00561AAA">
        <w:trPr>
          <w:trHeight w:val="297"/>
        </w:trPr>
        <w:tc>
          <w:tcPr>
            <w:tcW w:w="1979"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01063200 - Casa Di Cura Citta' Di Bra - (Bra)</w:t>
            </w:r>
          </w:p>
        </w:tc>
        <w:tc>
          <w:tcPr>
            <w:tcW w:w="85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992 </w:t>
            </w:r>
          </w:p>
        </w:tc>
        <w:tc>
          <w:tcPr>
            <w:tcW w:w="1105"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3.417.364 </w:t>
            </w:r>
          </w:p>
        </w:tc>
        <w:tc>
          <w:tcPr>
            <w:tcW w:w="81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4.354 </w:t>
            </w:r>
          </w:p>
        </w:tc>
        <w:tc>
          <w:tcPr>
            <w:tcW w:w="1185"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16.740.428 </w:t>
            </w:r>
          </w:p>
        </w:tc>
        <w:tc>
          <w:tcPr>
            <w:tcW w:w="100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1.250 </w:t>
            </w:r>
          </w:p>
        </w:tc>
        <w:tc>
          <w:tcPr>
            <w:tcW w:w="123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4.280.153 </w:t>
            </w:r>
          </w:p>
        </w:tc>
        <w:tc>
          <w:tcPr>
            <w:tcW w:w="110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1.100 </w:t>
            </w:r>
          </w:p>
        </w:tc>
        <w:tc>
          <w:tcPr>
            <w:tcW w:w="794"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3.845.456 </w:t>
            </w:r>
          </w:p>
        </w:tc>
        <w:tc>
          <w:tcPr>
            <w:tcW w:w="81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4.317 </w:t>
            </w:r>
          </w:p>
        </w:tc>
        <w:tc>
          <w:tcPr>
            <w:tcW w:w="123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16.784.796 </w:t>
            </w:r>
          </w:p>
        </w:tc>
        <w:tc>
          <w:tcPr>
            <w:tcW w:w="1134"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1.153 </w:t>
            </w:r>
          </w:p>
        </w:tc>
        <w:tc>
          <w:tcPr>
            <w:tcW w:w="1002"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3.812.793 </w:t>
            </w:r>
          </w:p>
        </w:tc>
      </w:tr>
      <w:tr w:rsidR="006403BF" w:rsidTr="00561AAA">
        <w:trPr>
          <w:trHeight w:val="297"/>
        </w:trPr>
        <w:tc>
          <w:tcPr>
            <w:tcW w:w="1979" w:type="dxa"/>
            <w:shd w:val="clear" w:color="auto" w:fill="DEEBF6"/>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01063500 - Casa Di Cura "La Residenza" - (Rodello)</w:t>
            </w:r>
          </w:p>
        </w:tc>
        <w:tc>
          <w:tcPr>
            <w:tcW w:w="85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59 </w:t>
            </w:r>
          </w:p>
        </w:tc>
        <w:tc>
          <w:tcPr>
            <w:tcW w:w="1105"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297.547 </w:t>
            </w:r>
          </w:p>
        </w:tc>
        <w:tc>
          <w:tcPr>
            <w:tcW w:w="81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404 </w:t>
            </w:r>
          </w:p>
        </w:tc>
        <w:tc>
          <w:tcPr>
            <w:tcW w:w="1185"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1.711.534 </w:t>
            </w:r>
          </w:p>
        </w:tc>
        <w:tc>
          <w:tcPr>
            <w:tcW w:w="100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629 </w:t>
            </w:r>
          </w:p>
        </w:tc>
        <w:tc>
          <w:tcPr>
            <w:tcW w:w="123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3.673.764 </w:t>
            </w:r>
          </w:p>
        </w:tc>
        <w:tc>
          <w:tcPr>
            <w:tcW w:w="110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85 </w:t>
            </w:r>
          </w:p>
        </w:tc>
        <w:tc>
          <w:tcPr>
            <w:tcW w:w="794"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385.998 </w:t>
            </w:r>
          </w:p>
        </w:tc>
        <w:tc>
          <w:tcPr>
            <w:tcW w:w="81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456 </w:t>
            </w:r>
          </w:p>
        </w:tc>
        <w:tc>
          <w:tcPr>
            <w:tcW w:w="123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1.969.360 </w:t>
            </w:r>
          </w:p>
        </w:tc>
        <w:tc>
          <w:tcPr>
            <w:tcW w:w="1134"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656 </w:t>
            </w:r>
          </w:p>
        </w:tc>
        <w:tc>
          <w:tcPr>
            <w:tcW w:w="1002"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3.593.628 </w:t>
            </w:r>
          </w:p>
        </w:tc>
      </w:tr>
    </w:tbl>
    <w:p w:rsidR="006403BF" w:rsidRDefault="006403BF"/>
    <w:tbl>
      <w:tblPr>
        <w:tblW w:w="14276" w:type="dxa"/>
        <w:jc w:val="center"/>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0A0"/>
      </w:tblPr>
      <w:tblGrid>
        <w:gridCol w:w="1821"/>
        <w:gridCol w:w="1518"/>
        <w:gridCol w:w="820"/>
        <w:gridCol w:w="896"/>
        <w:gridCol w:w="1081"/>
        <w:gridCol w:w="979"/>
        <w:gridCol w:w="986"/>
        <w:gridCol w:w="896"/>
        <w:gridCol w:w="820"/>
        <w:gridCol w:w="896"/>
        <w:gridCol w:w="868"/>
        <w:gridCol w:w="979"/>
        <w:gridCol w:w="820"/>
        <w:gridCol w:w="896"/>
      </w:tblGrid>
      <w:tr w:rsidR="006403BF" w:rsidTr="00561AAA">
        <w:trPr>
          <w:trHeight w:val="264"/>
          <w:jc w:val="center"/>
        </w:trPr>
        <w:tc>
          <w:tcPr>
            <w:tcW w:w="1821" w:type="dxa"/>
            <w:tcBorders>
              <w:top w:val="single" w:sz="4" w:space="0" w:color="5B9BD5"/>
              <w:left w:val="single" w:sz="4" w:space="0" w:color="5B9BD5"/>
              <w:bottom w:val="single" w:sz="4" w:space="0" w:color="5B9BD5"/>
              <w:right w:val="nil"/>
            </w:tcBorders>
            <w:shd w:val="clear" w:color="auto" w:fill="5B9BD5"/>
            <w:vAlign w:val="center"/>
          </w:tcPr>
          <w:p w:rsidR="006403BF" w:rsidRPr="00561AAA" w:rsidRDefault="006403BF" w:rsidP="00561AAA">
            <w:pPr>
              <w:spacing w:after="0" w:line="240" w:lineRule="auto"/>
              <w:rPr>
                <w:b/>
                <w:color w:val="FFFFFF"/>
                <w:sz w:val="20"/>
                <w:szCs w:val="20"/>
              </w:rPr>
            </w:pPr>
            <w:r w:rsidRPr="00561AAA">
              <w:rPr>
                <w:b/>
                <w:color w:val="FFFFFF"/>
                <w:sz w:val="20"/>
                <w:szCs w:val="20"/>
              </w:rPr>
              <w:t> </w:t>
            </w:r>
          </w:p>
        </w:tc>
        <w:tc>
          <w:tcPr>
            <w:tcW w:w="1518" w:type="dxa"/>
            <w:tcBorders>
              <w:top w:val="single" w:sz="4" w:space="0" w:color="5B9BD5"/>
              <w:left w:val="nil"/>
              <w:bottom w:val="single" w:sz="4" w:space="0" w:color="5B9BD5"/>
              <w:right w:val="nil"/>
            </w:tcBorders>
            <w:shd w:val="clear" w:color="auto" w:fill="5B9BD5"/>
            <w:vAlign w:val="center"/>
          </w:tcPr>
          <w:p w:rsidR="006403BF" w:rsidRPr="00561AAA" w:rsidRDefault="006403BF" w:rsidP="00561AAA">
            <w:pPr>
              <w:spacing w:after="0" w:line="240" w:lineRule="auto"/>
              <w:rPr>
                <w:b/>
                <w:color w:val="FFFFFF"/>
                <w:sz w:val="20"/>
                <w:szCs w:val="20"/>
              </w:rPr>
            </w:pPr>
            <w:r w:rsidRPr="00561AAA">
              <w:rPr>
                <w:b/>
                <w:color w:val="FFFFFF"/>
                <w:sz w:val="20"/>
                <w:szCs w:val="20"/>
              </w:rPr>
              <w:t> </w:t>
            </w:r>
          </w:p>
        </w:tc>
        <w:tc>
          <w:tcPr>
            <w:tcW w:w="5658" w:type="dxa"/>
            <w:gridSpan w:val="6"/>
            <w:tcBorders>
              <w:top w:val="single" w:sz="4" w:space="0" w:color="5B9BD5"/>
              <w:left w:val="nil"/>
              <w:bottom w:val="single" w:sz="4" w:space="0" w:color="5B9BD5"/>
              <w:right w:val="nil"/>
            </w:tcBorders>
            <w:shd w:val="clear" w:color="auto" w:fill="5B9BD5"/>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2022</w:t>
            </w:r>
          </w:p>
        </w:tc>
        <w:tc>
          <w:tcPr>
            <w:tcW w:w="5279" w:type="dxa"/>
            <w:gridSpan w:val="6"/>
            <w:tcBorders>
              <w:top w:val="single" w:sz="4" w:space="0" w:color="5B9BD5"/>
              <w:left w:val="nil"/>
              <w:bottom w:val="single" w:sz="4" w:space="0" w:color="5B9BD5"/>
              <w:right w:val="single" w:sz="4" w:space="0" w:color="5B9BD5"/>
            </w:tcBorders>
            <w:shd w:val="clear" w:color="auto" w:fill="5B9BD5"/>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2023</w:t>
            </w:r>
          </w:p>
        </w:tc>
      </w:tr>
      <w:tr w:rsidR="006403BF" w:rsidTr="00561AAA">
        <w:trPr>
          <w:trHeight w:val="264"/>
          <w:jc w:val="center"/>
        </w:trPr>
        <w:tc>
          <w:tcPr>
            <w:tcW w:w="1821" w:type="dxa"/>
            <w:shd w:val="clear" w:color="auto" w:fill="DEEBF6"/>
            <w:vAlign w:val="center"/>
          </w:tcPr>
          <w:p w:rsidR="006403BF" w:rsidRPr="00561AAA" w:rsidRDefault="006403BF" w:rsidP="00561AAA">
            <w:pPr>
              <w:spacing w:after="0" w:line="240" w:lineRule="auto"/>
              <w:rPr>
                <w:b/>
                <w:sz w:val="20"/>
                <w:szCs w:val="20"/>
              </w:rPr>
            </w:pPr>
            <w:r w:rsidRPr="00561AAA">
              <w:rPr>
                <w:b/>
                <w:sz w:val="20"/>
                <w:szCs w:val="20"/>
              </w:rPr>
              <w:t> </w:t>
            </w:r>
          </w:p>
        </w:tc>
        <w:tc>
          <w:tcPr>
            <w:tcW w:w="1518" w:type="dxa"/>
            <w:shd w:val="clear" w:color="auto" w:fill="DEEBF6"/>
            <w:vAlign w:val="center"/>
          </w:tcPr>
          <w:p w:rsidR="006403BF" w:rsidRPr="00561AAA" w:rsidRDefault="006403BF" w:rsidP="00561AAA">
            <w:pPr>
              <w:spacing w:after="0" w:line="240" w:lineRule="auto"/>
              <w:rPr>
                <w:sz w:val="20"/>
                <w:szCs w:val="20"/>
              </w:rPr>
            </w:pPr>
            <w:r w:rsidRPr="00561AAA">
              <w:rPr>
                <w:sz w:val="20"/>
                <w:szCs w:val="20"/>
              </w:rPr>
              <w:t> </w:t>
            </w:r>
          </w:p>
        </w:tc>
        <w:tc>
          <w:tcPr>
            <w:tcW w:w="1716"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ExtraRegione</w:t>
            </w:r>
          </w:p>
        </w:tc>
        <w:tc>
          <w:tcPr>
            <w:tcW w:w="2060"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Piemontesi</w:t>
            </w:r>
          </w:p>
        </w:tc>
        <w:tc>
          <w:tcPr>
            <w:tcW w:w="1882"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Residenti ASL CN2</w:t>
            </w:r>
          </w:p>
        </w:tc>
        <w:tc>
          <w:tcPr>
            <w:tcW w:w="1716"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ExtraRegione</w:t>
            </w:r>
          </w:p>
        </w:tc>
        <w:tc>
          <w:tcPr>
            <w:tcW w:w="1847"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Piemontesi</w:t>
            </w:r>
          </w:p>
        </w:tc>
        <w:tc>
          <w:tcPr>
            <w:tcW w:w="1716" w:type="dxa"/>
            <w:gridSpan w:val="2"/>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Residenti ASL CN2</w:t>
            </w:r>
          </w:p>
        </w:tc>
      </w:tr>
      <w:tr w:rsidR="006403BF" w:rsidTr="00561AAA">
        <w:trPr>
          <w:trHeight w:val="264"/>
          <w:jc w:val="center"/>
        </w:trPr>
        <w:tc>
          <w:tcPr>
            <w:tcW w:w="1821" w:type="dxa"/>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Struttura</w:t>
            </w:r>
          </w:p>
        </w:tc>
        <w:tc>
          <w:tcPr>
            <w:tcW w:w="1518"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Specialita</w:t>
            </w:r>
          </w:p>
        </w:tc>
        <w:tc>
          <w:tcPr>
            <w:tcW w:w="820"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Dimessi</w:t>
            </w:r>
          </w:p>
        </w:tc>
        <w:tc>
          <w:tcPr>
            <w:tcW w:w="896"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Valore</w:t>
            </w:r>
          </w:p>
        </w:tc>
        <w:tc>
          <w:tcPr>
            <w:tcW w:w="1081"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Dimessi</w:t>
            </w:r>
          </w:p>
        </w:tc>
        <w:tc>
          <w:tcPr>
            <w:tcW w:w="979"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Valore</w:t>
            </w:r>
          </w:p>
        </w:tc>
        <w:tc>
          <w:tcPr>
            <w:tcW w:w="986"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Dimessi</w:t>
            </w:r>
          </w:p>
        </w:tc>
        <w:tc>
          <w:tcPr>
            <w:tcW w:w="896"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Valore</w:t>
            </w:r>
          </w:p>
        </w:tc>
        <w:tc>
          <w:tcPr>
            <w:tcW w:w="820"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Dimessi</w:t>
            </w:r>
          </w:p>
        </w:tc>
        <w:tc>
          <w:tcPr>
            <w:tcW w:w="896"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Valore</w:t>
            </w:r>
          </w:p>
        </w:tc>
        <w:tc>
          <w:tcPr>
            <w:tcW w:w="868"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Dimessi</w:t>
            </w:r>
          </w:p>
        </w:tc>
        <w:tc>
          <w:tcPr>
            <w:tcW w:w="979"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Valore</w:t>
            </w:r>
          </w:p>
        </w:tc>
        <w:tc>
          <w:tcPr>
            <w:tcW w:w="820"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Dimessi</w:t>
            </w:r>
          </w:p>
        </w:tc>
        <w:tc>
          <w:tcPr>
            <w:tcW w:w="896" w:type="dxa"/>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Valore</w:t>
            </w:r>
          </w:p>
        </w:tc>
      </w:tr>
      <w:tr w:rsidR="006403BF" w:rsidTr="00561AAA">
        <w:trPr>
          <w:trHeight w:val="420"/>
          <w:jc w:val="center"/>
        </w:trPr>
        <w:tc>
          <w:tcPr>
            <w:tcW w:w="1821" w:type="dxa"/>
            <w:shd w:val="clear" w:color="auto" w:fill="DEEBF6"/>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01063100 - Casa Di Cura San Michele - (Bra)</w:t>
            </w:r>
          </w:p>
        </w:tc>
        <w:tc>
          <w:tcPr>
            <w:tcW w:w="151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56 - Medicina Fisica E Riabilitazione</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62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384.955 </w:t>
            </w:r>
          </w:p>
        </w:tc>
        <w:tc>
          <w:tcPr>
            <w:tcW w:w="108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356 </w:t>
            </w:r>
          </w:p>
        </w:tc>
        <w:tc>
          <w:tcPr>
            <w:tcW w:w="97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2.126.401 </w:t>
            </w:r>
          </w:p>
        </w:tc>
        <w:tc>
          <w:tcPr>
            <w:tcW w:w="98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101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644.263 </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64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382.196 </w:t>
            </w:r>
          </w:p>
        </w:tc>
        <w:tc>
          <w:tcPr>
            <w:tcW w:w="86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333 </w:t>
            </w:r>
          </w:p>
        </w:tc>
        <w:tc>
          <w:tcPr>
            <w:tcW w:w="97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1.998.713 </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146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815.422 </w:t>
            </w:r>
          </w:p>
        </w:tc>
      </w:tr>
      <w:tr w:rsidR="006403BF" w:rsidTr="00561AAA">
        <w:trPr>
          <w:trHeight w:val="264"/>
          <w:jc w:val="center"/>
        </w:trPr>
        <w:tc>
          <w:tcPr>
            <w:tcW w:w="1821" w:type="dxa"/>
            <w:vMerge w:val="restart"/>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01063200 - Casa Di Cura Citta' Di Bra - (Bra)</w:t>
            </w:r>
          </w:p>
        </w:tc>
        <w:tc>
          <w:tcPr>
            <w:tcW w:w="151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09 - Chirurgia Generale</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323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596.690 </w:t>
            </w:r>
          </w:p>
        </w:tc>
        <w:tc>
          <w:tcPr>
            <w:tcW w:w="108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596 </w:t>
            </w:r>
          </w:p>
        </w:tc>
        <w:tc>
          <w:tcPr>
            <w:tcW w:w="97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1.007.586 </w:t>
            </w:r>
          </w:p>
        </w:tc>
        <w:tc>
          <w:tcPr>
            <w:tcW w:w="98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184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306.388 </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337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616.998 </w:t>
            </w:r>
          </w:p>
        </w:tc>
        <w:tc>
          <w:tcPr>
            <w:tcW w:w="86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633 </w:t>
            </w:r>
          </w:p>
        </w:tc>
        <w:tc>
          <w:tcPr>
            <w:tcW w:w="97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992.329 </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198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310.192 </w:t>
            </w:r>
          </w:p>
        </w:tc>
      </w:tr>
      <w:tr w:rsidR="006403BF" w:rsidTr="00561AAA">
        <w:trPr>
          <w:trHeight w:val="420"/>
          <w:jc w:val="center"/>
        </w:trPr>
        <w:tc>
          <w:tcPr>
            <w:tcW w:w="1821" w:type="dxa"/>
            <w:vMerge/>
            <w:shd w:val="clear" w:color="auto" w:fill="DEEBF6"/>
            <w:vAlign w:val="center"/>
          </w:tcPr>
          <w:p w:rsidR="006403BF" w:rsidRPr="00561AAA" w:rsidRDefault="006403BF" w:rsidP="00561AAA">
            <w:pPr>
              <w:widowControl w:val="0"/>
              <w:spacing w:after="0" w:line="276" w:lineRule="auto"/>
              <w:rPr>
                <w:b/>
                <w:color w:val="333333"/>
                <w:sz w:val="16"/>
                <w:szCs w:val="16"/>
              </w:rPr>
            </w:pPr>
          </w:p>
        </w:tc>
        <w:tc>
          <w:tcPr>
            <w:tcW w:w="151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14 - Chirurgia Vascolare - Angiologia</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25.132 </w:t>
            </w:r>
          </w:p>
        </w:tc>
        <w:tc>
          <w:tcPr>
            <w:tcW w:w="108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157 </w:t>
            </w:r>
          </w:p>
        </w:tc>
        <w:tc>
          <w:tcPr>
            <w:tcW w:w="97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352.565 </w:t>
            </w:r>
          </w:p>
        </w:tc>
        <w:tc>
          <w:tcPr>
            <w:tcW w:w="98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102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241.674 </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27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85.526 </w:t>
            </w:r>
          </w:p>
        </w:tc>
        <w:tc>
          <w:tcPr>
            <w:tcW w:w="86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182 </w:t>
            </w:r>
          </w:p>
        </w:tc>
        <w:tc>
          <w:tcPr>
            <w:tcW w:w="97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414.589 </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88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204.698 </w:t>
            </w:r>
          </w:p>
        </w:tc>
      </w:tr>
      <w:tr w:rsidR="006403BF" w:rsidTr="00561AAA">
        <w:trPr>
          <w:trHeight w:val="264"/>
          <w:jc w:val="center"/>
        </w:trPr>
        <w:tc>
          <w:tcPr>
            <w:tcW w:w="1821" w:type="dxa"/>
            <w:vMerge/>
            <w:vAlign w:val="center"/>
          </w:tcPr>
          <w:p w:rsidR="006403BF" w:rsidRPr="00561AAA" w:rsidRDefault="006403BF" w:rsidP="00561AAA">
            <w:pPr>
              <w:widowControl w:val="0"/>
              <w:spacing w:after="0" w:line="276" w:lineRule="auto"/>
              <w:rPr>
                <w:b/>
                <w:color w:val="333333"/>
                <w:sz w:val="16"/>
                <w:szCs w:val="16"/>
              </w:rPr>
            </w:pPr>
          </w:p>
        </w:tc>
        <w:tc>
          <w:tcPr>
            <w:tcW w:w="151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26 - Medicina Generale</w:t>
            </w:r>
          </w:p>
        </w:tc>
        <w:tc>
          <w:tcPr>
            <w:tcW w:w="82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w:t>
            </w:r>
          </w:p>
        </w:tc>
        <w:tc>
          <w:tcPr>
            <w:tcW w:w="896"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w:t>
            </w:r>
          </w:p>
        </w:tc>
        <w:tc>
          <w:tcPr>
            <w:tcW w:w="1081" w:type="dxa"/>
            <w:vAlign w:val="center"/>
          </w:tcPr>
          <w:p w:rsidR="006403BF" w:rsidRPr="00561AAA" w:rsidRDefault="006403BF" w:rsidP="00561AAA">
            <w:pPr>
              <w:spacing w:after="0" w:line="240" w:lineRule="auto"/>
              <w:jc w:val="center"/>
              <w:rPr>
                <w:color w:val="333333"/>
                <w:sz w:val="16"/>
                <w:szCs w:val="16"/>
              </w:rPr>
            </w:pPr>
            <w:r w:rsidRPr="00561AAA">
              <w:rPr>
                <w:color w:val="333333"/>
                <w:sz w:val="16"/>
                <w:szCs w:val="16"/>
              </w:rPr>
              <w:t>-</w:t>
            </w:r>
          </w:p>
        </w:tc>
        <w:tc>
          <w:tcPr>
            <w:tcW w:w="97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w:t>
            </w:r>
          </w:p>
        </w:tc>
        <w:tc>
          <w:tcPr>
            <w:tcW w:w="98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2.652 </w:t>
            </w:r>
          </w:p>
        </w:tc>
        <w:tc>
          <w:tcPr>
            <w:tcW w:w="820"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w:t>
            </w:r>
          </w:p>
        </w:tc>
        <w:tc>
          <w:tcPr>
            <w:tcW w:w="896"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w:t>
            </w:r>
          </w:p>
        </w:tc>
        <w:tc>
          <w:tcPr>
            <w:tcW w:w="868"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w:t>
            </w:r>
          </w:p>
        </w:tc>
        <w:tc>
          <w:tcPr>
            <w:tcW w:w="979" w:type="dxa"/>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1.391 </w:t>
            </w:r>
          </w:p>
        </w:tc>
      </w:tr>
      <w:tr w:rsidR="006403BF" w:rsidTr="00561AAA">
        <w:trPr>
          <w:trHeight w:val="264"/>
          <w:jc w:val="center"/>
        </w:trPr>
        <w:tc>
          <w:tcPr>
            <w:tcW w:w="1821" w:type="dxa"/>
            <w:vMerge/>
            <w:shd w:val="clear" w:color="auto" w:fill="DEEBF6"/>
            <w:vAlign w:val="center"/>
          </w:tcPr>
          <w:p w:rsidR="006403BF" w:rsidRPr="00561AAA" w:rsidRDefault="006403BF" w:rsidP="00561AAA">
            <w:pPr>
              <w:widowControl w:val="0"/>
              <w:spacing w:after="0" w:line="276" w:lineRule="auto"/>
              <w:rPr>
                <w:b/>
                <w:color w:val="333333"/>
                <w:sz w:val="16"/>
                <w:szCs w:val="16"/>
              </w:rPr>
            </w:pPr>
          </w:p>
        </w:tc>
        <w:tc>
          <w:tcPr>
            <w:tcW w:w="151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34 - Oculistica</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7.827 </w:t>
            </w:r>
          </w:p>
        </w:tc>
        <w:tc>
          <w:tcPr>
            <w:tcW w:w="108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12 </w:t>
            </w:r>
          </w:p>
        </w:tc>
        <w:tc>
          <w:tcPr>
            <w:tcW w:w="97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17.758 </w:t>
            </w:r>
          </w:p>
        </w:tc>
        <w:tc>
          <w:tcPr>
            <w:tcW w:w="98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17.807 </w:t>
            </w:r>
          </w:p>
        </w:tc>
        <w:tc>
          <w:tcPr>
            <w:tcW w:w="820"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w:t>
            </w:r>
          </w:p>
        </w:tc>
        <w:tc>
          <w:tcPr>
            <w:tcW w:w="896" w:type="dxa"/>
            <w:shd w:val="clear" w:color="auto" w:fill="DEEBF6"/>
            <w:vAlign w:val="center"/>
          </w:tcPr>
          <w:p w:rsidR="006403BF" w:rsidRPr="00561AAA" w:rsidRDefault="006403BF" w:rsidP="00561AAA">
            <w:pPr>
              <w:spacing w:after="0" w:line="240" w:lineRule="auto"/>
              <w:jc w:val="right"/>
              <w:rPr>
                <w:color w:val="333333"/>
                <w:sz w:val="16"/>
                <w:szCs w:val="16"/>
              </w:rPr>
            </w:pPr>
            <w:r w:rsidRPr="00561AAA">
              <w:rPr>
                <w:color w:val="333333"/>
                <w:sz w:val="16"/>
                <w:szCs w:val="16"/>
              </w:rPr>
              <w:t>-</w:t>
            </w:r>
          </w:p>
        </w:tc>
        <w:tc>
          <w:tcPr>
            <w:tcW w:w="86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17 </w:t>
            </w:r>
          </w:p>
        </w:tc>
        <w:tc>
          <w:tcPr>
            <w:tcW w:w="97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21.017 </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5.944 </w:t>
            </w:r>
          </w:p>
        </w:tc>
      </w:tr>
      <w:tr w:rsidR="006403BF" w:rsidTr="00561AAA">
        <w:trPr>
          <w:trHeight w:val="420"/>
          <w:jc w:val="center"/>
        </w:trPr>
        <w:tc>
          <w:tcPr>
            <w:tcW w:w="1821" w:type="dxa"/>
            <w:vMerge/>
            <w:vAlign w:val="center"/>
          </w:tcPr>
          <w:p w:rsidR="006403BF" w:rsidRPr="00561AAA" w:rsidRDefault="006403BF" w:rsidP="00561AAA">
            <w:pPr>
              <w:widowControl w:val="0"/>
              <w:spacing w:after="0" w:line="276" w:lineRule="auto"/>
              <w:rPr>
                <w:b/>
                <w:color w:val="333333"/>
                <w:sz w:val="16"/>
                <w:szCs w:val="16"/>
              </w:rPr>
            </w:pPr>
          </w:p>
        </w:tc>
        <w:tc>
          <w:tcPr>
            <w:tcW w:w="151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36 - Ortopedia E Traumatologia</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311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2.123.584 </w:t>
            </w:r>
          </w:p>
        </w:tc>
        <w:tc>
          <w:tcPr>
            <w:tcW w:w="108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3.009 </w:t>
            </w:r>
          </w:p>
        </w:tc>
        <w:tc>
          <w:tcPr>
            <w:tcW w:w="97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14.156.758 </w:t>
            </w:r>
          </w:p>
        </w:tc>
        <w:tc>
          <w:tcPr>
            <w:tcW w:w="98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769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3.314.715 </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391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2.568.040 </w:t>
            </w:r>
          </w:p>
        </w:tc>
        <w:tc>
          <w:tcPr>
            <w:tcW w:w="86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2.909 </w:t>
            </w:r>
          </w:p>
        </w:tc>
        <w:tc>
          <w:tcPr>
            <w:tcW w:w="97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14.154.369 </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683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2.876.742 </w:t>
            </w:r>
          </w:p>
        </w:tc>
      </w:tr>
      <w:tr w:rsidR="006403BF" w:rsidTr="00561AAA">
        <w:trPr>
          <w:trHeight w:val="264"/>
          <w:jc w:val="center"/>
        </w:trPr>
        <w:tc>
          <w:tcPr>
            <w:tcW w:w="1821" w:type="dxa"/>
            <w:vMerge/>
            <w:shd w:val="clear" w:color="auto" w:fill="DEEBF6"/>
            <w:vAlign w:val="center"/>
          </w:tcPr>
          <w:p w:rsidR="006403BF" w:rsidRPr="00561AAA" w:rsidRDefault="006403BF" w:rsidP="00561AAA">
            <w:pPr>
              <w:widowControl w:val="0"/>
              <w:spacing w:after="0" w:line="276" w:lineRule="auto"/>
              <w:rPr>
                <w:b/>
                <w:color w:val="333333"/>
                <w:sz w:val="16"/>
                <w:szCs w:val="16"/>
              </w:rPr>
            </w:pPr>
          </w:p>
        </w:tc>
        <w:tc>
          <w:tcPr>
            <w:tcW w:w="151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38 - Otorinolaringoiatria</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238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347.355 </w:t>
            </w:r>
          </w:p>
        </w:tc>
        <w:tc>
          <w:tcPr>
            <w:tcW w:w="108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129 </w:t>
            </w:r>
          </w:p>
        </w:tc>
        <w:tc>
          <w:tcPr>
            <w:tcW w:w="97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209.393 </w:t>
            </w:r>
          </w:p>
        </w:tc>
        <w:tc>
          <w:tcPr>
            <w:tcW w:w="98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33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61.992 </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272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383.720 </w:t>
            </w:r>
          </w:p>
        </w:tc>
        <w:tc>
          <w:tcPr>
            <w:tcW w:w="86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71 </w:t>
            </w:r>
          </w:p>
        </w:tc>
        <w:tc>
          <w:tcPr>
            <w:tcW w:w="97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109.432 </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18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33.248 </w:t>
            </w:r>
          </w:p>
        </w:tc>
      </w:tr>
      <w:tr w:rsidR="006403BF" w:rsidTr="00561AAA">
        <w:trPr>
          <w:trHeight w:val="264"/>
          <w:jc w:val="center"/>
        </w:trPr>
        <w:tc>
          <w:tcPr>
            <w:tcW w:w="1821" w:type="dxa"/>
            <w:vMerge/>
            <w:vAlign w:val="center"/>
          </w:tcPr>
          <w:p w:rsidR="006403BF" w:rsidRPr="00561AAA" w:rsidRDefault="006403BF" w:rsidP="00561AAA">
            <w:pPr>
              <w:widowControl w:val="0"/>
              <w:spacing w:after="0" w:line="276" w:lineRule="auto"/>
              <w:rPr>
                <w:b/>
                <w:color w:val="333333"/>
                <w:sz w:val="16"/>
                <w:szCs w:val="16"/>
              </w:rPr>
            </w:pPr>
          </w:p>
        </w:tc>
        <w:tc>
          <w:tcPr>
            <w:tcW w:w="151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43 - Urologia</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99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305.953 </w:t>
            </w:r>
          </w:p>
        </w:tc>
        <w:tc>
          <w:tcPr>
            <w:tcW w:w="108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409 </w:t>
            </w:r>
          </w:p>
        </w:tc>
        <w:tc>
          <w:tcPr>
            <w:tcW w:w="97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894.760 </w:t>
            </w:r>
          </w:p>
        </w:tc>
        <w:tc>
          <w:tcPr>
            <w:tcW w:w="98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117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270.969 </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60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160.834 </w:t>
            </w:r>
          </w:p>
        </w:tc>
        <w:tc>
          <w:tcPr>
            <w:tcW w:w="86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469 </w:t>
            </w:r>
          </w:p>
        </w:tc>
        <w:tc>
          <w:tcPr>
            <w:tcW w:w="97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1.014.016 </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127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297.304 </w:t>
            </w:r>
          </w:p>
        </w:tc>
      </w:tr>
      <w:tr w:rsidR="006403BF" w:rsidTr="00561AAA">
        <w:trPr>
          <w:trHeight w:val="420"/>
          <w:jc w:val="center"/>
        </w:trPr>
        <w:tc>
          <w:tcPr>
            <w:tcW w:w="1821" w:type="dxa"/>
            <w:vMerge/>
            <w:shd w:val="clear" w:color="auto" w:fill="DEEBF6"/>
            <w:vAlign w:val="center"/>
          </w:tcPr>
          <w:p w:rsidR="006403BF" w:rsidRPr="00561AAA" w:rsidRDefault="006403BF" w:rsidP="00561AAA">
            <w:pPr>
              <w:widowControl w:val="0"/>
              <w:spacing w:after="0" w:line="276" w:lineRule="auto"/>
              <w:rPr>
                <w:b/>
                <w:color w:val="333333"/>
                <w:sz w:val="16"/>
                <w:szCs w:val="16"/>
              </w:rPr>
            </w:pPr>
          </w:p>
        </w:tc>
        <w:tc>
          <w:tcPr>
            <w:tcW w:w="151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56 - Medicina Fisica E Riabilitazione</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10.823 </w:t>
            </w:r>
          </w:p>
        </w:tc>
        <w:tc>
          <w:tcPr>
            <w:tcW w:w="1081"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42 </w:t>
            </w:r>
          </w:p>
        </w:tc>
        <w:tc>
          <w:tcPr>
            <w:tcW w:w="97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101.608 </w:t>
            </w:r>
          </w:p>
        </w:tc>
        <w:tc>
          <w:tcPr>
            <w:tcW w:w="98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31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63.956 </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13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30.338 </w:t>
            </w:r>
          </w:p>
        </w:tc>
        <w:tc>
          <w:tcPr>
            <w:tcW w:w="868"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36 </w:t>
            </w:r>
          </w:p>
        </w:tc>
        <w:tc>
          <w:tcPr>
            <w:tcW w:w="979"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79.043 </w:t>
            </w:r>
          </w:p>
        </w:tc>
        <w:tc>
          <w:tcPr>
            <w:tcW w:w="820"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34 </w:t>
            </w:r>
          </w:p>
        </w:tc>
        <w:tc>
          <w:tcPr>
            <w:tcW w:w="896" w:type="dxa"/>
            <w:shd w:val="clear" w:color="auto" w:fill="DEEBF6"/>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83.274 </w:t>
            </w:r>
          </w:p>
        </w:tc>
      </w:tr>
      <w:tr w:rsidR="006403BF" w:rsidTr="00561AAA">
        <w:trPr>
          <w:trHeight w:val="420"/>
          <w:jc w:val="center"/>
        </w:trPr>
        <w:tc>
          <w:tcPr>
            <w:tcW w:w="1821" w:type="dxa"/>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01063500 - Casa Di Cura "La Residenza" - (Rodello)</w:t>
            </w:r>
          </w:p>
        </w:tc>
        <w:tc>
          <w:tcPr>
            <w:tcW w:w="151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56 - Medicina Fisica E Riabilitazione</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59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297.547 </w:t>
            </w:r>
          </w:p>
        </w:tc>
        <w:tc>
          <w:tcPr>
            <w:tcW w:w="1081"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404 </w:t>
            </w:r>
          </w:p>
        </w:tc>
        <w:tc>
          <w:tcPr>
            <w:tcW w:w="97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1.711.534 </w:t>
            </w:r>
          </w:p>
        </w:tc>
        <w:tc>
          <w:tcPr>
            <w:tcW w:w="98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629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3.673.764 </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85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385.998 </w:t>
            </w:r>
          </w:p>
        </w:tc>
        <w:tc>
          <w:tcPr>
            <w:tcW w:w="868"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456 </w:t>
            </w:r>
          </w:p>
        </w:tc>
        <w:tc>
          <w:tcPr>
            <w:tcW w:w="979"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1.969.360 </w:t>
            </w:r>
          </w:p>
        </w:tc>
        <w:tc>
          <w:tcPr>
            <w:tcW w:w="820"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656 </w:t>
            </w:r>
          </w:p>
        </w:tc>
        <w:tc>
          <w:tcPr>
            <w:tcW w:w="896" w:type="dxa"/>
            <w:vAlign w:val="center"/>
          </w:tcPr>
          <w:p w:rsidR="006403BF" w:rsidRPr="00561AAA" w:rsidRDefault="006403BF" w:rsidP="00561AAA">
            <w:pPr>
              <w:spacing w:after="0" w:line="240" w:lineRule="auto"/>
              <w:rPr>
                <w:color w:val="333333"/>
                <w:sz w:val="16"/>
                <w:szCs w:val="16"/>
              </w:rPr>
            </w:pPr>
            <w:r w:rsidRPr="00561AAA">
              <w:rPr>
                <w:color w:val="333333"/>
                <w:sz w:val="16"/>
                <w:szCs w:val="16"/>
              </w:rPr>
              <w:t xml:space="preserve">        3.593.628 </w:t>
            </w:r>
          </w:p>
        </w:tc>
      </w:tr>
    </w:tbl>
    <w:p w:rsidR="006403BF" w:rsidRDefault="006403BF">
      <w:pPr>
        <w:numPr>
          <w:ilvl w:val="0"/>
          <w:numId w:val="13"/>
        </w:numPr>
        <w:spacing w:before="240" w:after="0" w:line="276" w:lineRule="auto"/>
        <w:jc w:val="both"/>
        <w:rPr>
          <w:color w:val="000000"/>
        </w:rPr>
      </w:pPr>
      <w:r>
        <w:t>Possibile mancanza di un’adeguata conoscenza dei percorsi di cura esistenti a livello di Asl Cn2, di quadrante e a livello regionale;</w:t>
      </w:r>
    </w:p>
    <w:p w:rsidR="006403BF" w:rsidRDefault="006403BF">
      <w:pPr>
        <w:numPr>
          <w:ilvl w:val="0"/>
          <w:numId w:val="13"/>
        </w:numPr>
        <w:spacing w:after="0" w:line="276" w:lineRule="auto"/>
        <w:jc w:val="both"/>
        <w:rPr>
          <w:color w:val="000000"/>
        </w:rPr>
      </w:pPr>
      <w:r>
        <w:rPr>
          <w:color w:val="000000"/>
        </w:rPr>
        <w:t>Mancata saturazione della capacità produttiva del P.O. Michele e Pietro Ferrero di Verduno relativamente ad alcune discipline, in parte ricollegabile a carenze di organico;</w:t>
      </w:r>
    </w:p>
    <w:p w:rsidR="006403BF" w:rsidRDefault="006403BF">
      <w:pPr>
        <w:numPr>
          <w:ilvl w:val="0"/>
          <w:numId w:val="13"/>
        </w:numPr>
        <w:spacing w:after="0" w:line="276" w:lineRule="auto"/>
        <w:jc w:val="both"/>
        <w:rPr>
          <w:color w:val="000000"/>
        </w:rPr>
      </w:pPr>
      <w:r>
        <w:rPr>
          <w:color w:val="000000"/>
        </w:rPr>
        <w:t>Necessità di definire, a livello di quadrante, i rapporti, i ruoli e i percorsi condivisi per patologia con l’AO Santa Croce e Carle di Cuneo e con l’Asl Cn1.</w:t>
      </w:r>
    </w:p>
    <w:p w:rsidR="006403BF" w:rsidRDefault="006403BF">
      <w:pPr>
        <w:spacing w:after="0" w:line="240" w:lineRule="auto"/>
      </w:pPr>
    </w:p>
    <w:p w:rsidR="006403BF" w:rsidRDefault="006403BF">
      <w:pPr>
        <w:spacing w:after="0" w:line="240" w:lineRule="auto"/>
        <w:rPr>
          <w:b/>
        </w:rPr>
      </w:pPr>
      <w:r>
        <w:rPr>
          <w:b/>
        </w:rPr>
        <w:t>PRIORITA’ DI INTERVENTO e OBIETTIVI</w:t>
      </w:r>
    </w:p>
    <w:p w:rsidR="006403BF" w:rsidRDefault="006403BF">
      <w:pPr>
        <w:numPr>
          <w:ilvl w:val="0"/>
          <w:numId w:val="9"/>
        </w:numPr>
        <w:spacing w:before="240" w:after="0" w:line="276" w:lineRule="auto"/>
        <w:jc w:val="both"/>
        <w:rPr>
          <w:color w:val="000000"/>
        </w:rPr>
      </w:pPr>
      <w:r>
        <w:rPr>
          <w:color w:val="000000"/>
        </w:rPr>
        <w:t xml:space="preserve">Interventi presso i MMG ai Tavoli di Distretto, per presentare i percorsi assistenziali e la rete dei centri di offerta di riferimento presenti sul territorio del quadrante e regionale per le seguenti </w:t>
      </w:r>
      <w:r>
        <w:t>discipline</w:t>
      </w:r>
      <w:r>
        <w:rPr>
          <w:color w:val="000000"/>
        </w:rPr>
        <w:t>: Cardiochirurgia, Neurochirurgia, Chirurgia (</w:t>
      </w:r>
      <w:r>
        <w:t>nello specifico</w:t>
      </w:r>
      <w:r>
        <w:rPr>
          <w:color w:val="000000"/>
        </w:rPr>
        <w:t xml:space="preserve"> per la chirurgia bariatrica), Ostetricia, Ginecologia Oncologica, Chirurgia oncologica, Ortopedia;</w:t>
      </w:r>
    </w:p>
    <w:p w:rsidR="006403BF" w:rsidRDefault="006403BF">
      <w:pPr>
        <w:numPr>
          <w:ilvl w:val="0"/>
          <w:numId w:val="9"/>
        </w:numPr>
        <w:spacing w:after="0" w:line="276" w:lineRule="auto"/>
        <w:jc w:val="both"/>
        <w:rPr>
          <w:color w:val="000000"/>
        </w:rPr>
      </w:pPr>
      <w:r>
        <w:rPr>
          <w:color w:val="000000"/>
        </w:rPr>
        <w:t>Revisione e ampliamento dei percorsi di cura;</w:t>
      </w:r>
    </w:p>
    <w:p w:rsidR="006403BF" w:rsidRDefault="006403BF">
      <w:pPr>
        <w:numPr>
          <w:ilvl w:val="0"/>
          <w:numId w:val="9"/>
        </w:numPr>
        <w:spacing w:after="0" w:line="276" w:lineRule="auto"/>
        <w:jc w:val="both"/>
        <w:rPr>
          <w:color w:val="000000"/>
        </w:rPr>
      </w:pPr>
      <w:r>
        <w:rPr>
          <w:color w:val="000000"/>
        </w:rPr>
        <w:t>Implementazione del GIC interaziendale (Asl Cn2, Asl Cn1, A</w:t>
      </w:r>
      <w:r>
        <w:t xml:space="preserve">SL </w:t>
      </w:r>
      <w:r>
        <w:rPr>
          <w:color w:val="000000"/>
        </w:rPr>
        <w:t xml:space="preserve">AT, AOU AL) per </w:t>
      </w:r>
      <w:r>
        <w:t>Tumori Ginecologici</w:t>
      </w:r>
      <w:r>
        <w:rPr>
          <w:color w:val="000000"/>
        </w:rPr>
        <w:t>;</w:t>
      </w:r>
    </w:p>
    <w:p w:rsidR="006403BF" w:rsidRDefault="006403BF">
      <w:pPr>
        <w:numPr>
          <w:ilvl w:val="0"/>
          <w:numId w:val="9"/>
        </w:numPr>
        <w:spacing w:after="0" w:line="276" w:lineRule="auto"/>
        <w:jc w:val="both"/>
        <w:rPr>
          <w:color w:val="000000"/>
        </w:rPr>
      </w:pPr>
      <w:r>
        <w:rPr>
          <w:color w:val="000000"/>
        </w:rPr>
        <w:t>Implementazione sul territorio provinciale del PSDTA interaziendale (Asl Cn1-Asl Cn2) per il trattamento dell’obesità grave (</w:t>
      </w:r>
      <w:r>
        <w:rPr>
          <w:color w:val="000000"/>
          <w:highlight w:val="white"/>
        </w:rPr>
        <w:t>con definizione di un Dipartimento Interaziendale Funzionale);</w:t>
      </w:r>
    </w:p>
    <w:p w:rsidR="006403BF" w:rsidRDefault="006403BF">
      <w:pPr>
        <w:numPr>
          <w:ilvl w:val="0"/>
          <w:numId w:val="9"/>
        </w:numPr>
        <w:spacing w:after="0" w:line="276" w:lineRule="auto"/>
        <w:jc w:val="both"/>
        <w:rPr>
          <w:color w:val="000000"/>
        </w:rPr>
      </w:pPr>
      <w:r>
        <w:rPr>
          <w:color w:val="000000"/>
        </w:rPr>
        <w:t>Recupero della produttività delle seguenti specialità: Ortopedia, Cardiologia, Ginecologia, Chirurgia Generale per le quali si registra una significativa fuga extraregionale; laddove sussistano i presupposti di espansione della capacità produttiva, in termini di risorse di personale e di risorse/dotazioni strumentali;</w:t>
      </w:r>
    </w:p>
    <w:p w:rsidR="006403BF" w:rsidRDefault="006403BF">
      <w:pPr>
        <w:numPr>
          <w:ilvl w:val="0"/>
          <w:numId w:val="9"/>
        </w:numPr>
        <w:spacing w:after="0" w:line="276" w:lineRule="auto"/>
        <w:jc w:val="both"/>
        <w:rPr>
          <w:color w:val="000000"/>
        </w:rPr>
      </w:pPr>
      <w:r>
        <w:rPr>
          <w:color w:val="000000"/>
        </w:rPr>
        <w:t xml:space="preserve">Miglioramento dell’offerta di chirurgia protesica sul territorio provinciale, eventualmente mediante la creazione di un centro di riferimento per la chirurgia protesica, con diversi poli di erogazione, al fine di contenere la fuga verso la Lombardia e la Liguria, potenziando anche i servizi di diagnostica e di riabilitazione coinvolti nel percorso di presa in carico del paziente. </w:t>
      </w:r>
      <w:r>
        <w:br w:type="page"/>
      </w:r>
    </w:p>
    <w:p w:rsidR="006403BF" w:rsidRDefault="006403BF">
      <w:pPr>
        <w:spacing w:after="0" w:line="240" w:lineRule="auto"/>
        <w:rPr>
          <w:b/>
        </w:rPr>
      </w:pPr>
      <w:r>
        <w:rPr>
          <w:b/>
        </w:rPr>
        <w:t>DEFINIZIONE DEGLI OBIETTIVI RELATIVI AL RECUPERO DELLA MOBILITÀ, CON I RELATIVI INDICATORI DI MONITORAGGIO E TEMPISTICA DI REALIZZAZIONE</w:t>
      </w:r>
    </w:p>
    <w:p w:rsidR="006403BF" w:rsidRDefault="006403BF">
      <w:pPr>
        <w:spacing w:after="0" w:line="240" w:lineRule="auto"/>
        <w:rPr>
          <w:b/>
        </w:rPr>
      </w:pPr>
    </w:p>
    <w:tbl>
      <w:tblPr>
        <w:tblW w:w="1427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000"/>
      </w:tblPr>
      <w:tblGrid>
        <w:gridCol w:w="3539"/>
        <w:gridCol w:w="3827"/>
        <w:gridCol w:w="3402"/>
        <w:gridCol w:w="3508"/>
      </w:tblGrid>
      <w:tr w:rsidR="006403BF" w:rsidTr="00561AAA">
        <w:trPr>
          <w:cantSplit/>
        </w:trPr>
        <w:tc>
          <w:tcPr>
            <w:tcW w:w="3539" w:type="dxa"/>
            <w:shd w:val="clear" w:color="auto" w:fill="F2F2F2"/>
          </w:tcPr>
          <w:p w:rsidR="006403BF" w:rsidRPr="00561AAA" w:rsidRDefault="006403BF" w:rsidP="00561AAA">
            <w:pPr>
              <w:spacing w:after="0" w:line="240" w:lineRule="auto"/>
              <w:jc w:val="center"/>
              <w:rPr>
                <w:b/>
                <w:sz w:val="20"/>
                <w:szCs w:val="20"/>
              </w:rPr>
            </w:pPr>
            <w:r w:rsidRPr="00561AAA">
              <w:rPr>
                <w:b/>
                <w:sz w:val="20"/>
                <w:szCs w:val="20"/>
              </w:rPr>
              <w:t>OBIETTIVO</w:t>
            </w:r>
          </w:p>
        </w:tc>
        <w:tc>
          <w:tcPr>
            <w:tcW w:w="3827" w:type="dxa"/>
            <w:shd w:val="clear" w:color="auto" w:fill="F2F2F2"/>
          </w:tcPr>
          <w:p w:rsidR="006403BF" w:rsidRPr="00561AAA" w:rsidRDefault="006403BF" w:rsidP="00561AAA">
            <w:pPr>
              <w:spacing w:after="0" w:line="240" w:lineRule="auto"/>
              <w:jc w:val="center"/>
              <w:rPr>
                <w:b/>
                <w:sz w:val="20"/>
                <w:szCs w:val="20"/>
              </w:rPr>
            </w:pPr>
            <w:r w:rsidRPr="00561AAA">
              <w:rPr>
                <w:b/>
                <w:sz w:val="20"/>
                <w:szCs w:val="20"/>
              </w:rPr>
              <w:t>AZIONI DI MIGLIORAMENTO</w:t>
            </w:r>
          </w:p>
        </w:tc>
        <w:tc>
          <w:tcPr>
            <w:tcW w:w="3402" w:type="dxa"/>
            <w:shd w:val="clear" w:color="auto" w:fill="F2F2F2"/>
          </w:tcPr>
          <w:p w:rsidR="006403BF" w:rsidRPr="00561AAA" w:rsidRDefault="006403BF" w:rsidP="00561AAA">
            <w:pPr>
              <w:spacing w:after="0" w:line="240" w:lineRule="auto"/>
              <w:jc w:val="center"/>
              <w:rPr>
                <w:b/>
                <w:sz w:val="20"/>
                <w:szCs w:val="20"/>
              </w:rPr>
            </w:pPr>
            <w:r w:rsidRPr="00561AAA">
              <w:rPr>
                <w:b/>
                <w:sz w:val="20"/>
                <w:szCs w:val="20"/>
              </w:rPr>
              <w:t>TEMPI REALIZZAZIONE</w:t>
            </w:r>
          </w:p>
        </w:tc>
        <w:tc>
          <w:tcPr>
            <w:tcW w:w="3508" w:type="dxa"/>
            <w:shd w:val="clear" w:color="auto" w:fill="F2F2F2"/>
          </w:tcPr>
          <w:p w:rsidR="006403BF" w:rsidRPr="00561AAA" w:rsidRDefault="006403BF" w:rsidP="00561AAA">
            <w:pPr>
              <w:spacing w:after="0" w:line="240" w:lineRule="auto"/>
              <w:jc w:val="center"/>
              <w:rPr>
                <w:b/>
                <w:sz w:val="20"/>
                <w:szCs w:val="20"/>
              </w:rPr>
            </w:pPr>
            <w:r w:rsidRPr="00561AAA">
              <w:rPr>
                <w:b/>
                <w:sz w:val="20"/>
                <w:szCs w:val="20"/>
              </w:rPr>
              <w:t>INDICATORE</w:t>
            </w:r>
          </w:p>
        </w:tc>
      </w:tr>
      <w:tr w:rsidR="006403BF" w:rsidTr="00561AAA">
        <w:trPr>
          <w:cantSplit/>
        </w:trPr>
        <w:tc>
          <w:tcPr>
            <w:tcW w:w="3539" w:type="dxa"/>
          </w:tcPr>
          <w:p w:rsidR="006403BF" w:rsidRPr="00561AAA" w:rsidRDefault="006403BF" w:rsidP="00561AAA">
            <w:pPr>
              <w:spacing w:before="240" w:after="0"/>
              <w:jc w:val="both"/>
              <w:rPr>
                <w:color w:val="000000"/>
                <w:sz w:val="20"/>
                <w:szCs w:val="20"/>
              </w:rPr>
            </w:pPr>
            <w:r w:rsidRPr="00561AAA">
              <w:rPr>
                <w:color w:val="000000"/>
                <w:sz w:val="20"/>
                <w:szCs w:val="20"/>
              </w:rPr>
              <w:t>Diffusione della conoscenza dei percorsi assistenziali e dei centri di riferimento, sul territorio del quadrante e regionale, per le seguenti specialità: Cardiochirurgia, Neurochirurgia.</w:t>
            </w:r>
          </w:p>
          <w:p w:rsidR="006403BF" w:rsidRPr="00561AAA" w:rsidRDefault="006403BF" w:rsidP="00561AAA">
            <w:pPr>
              <w:jc w:val="both"/>
              <w:rPr>
                <w:color w:val="000000"/>
                <w:sz w:val="20"/>
                <w:szCs w:val="20"/>
              </w:rPr>
            </w:pPr>
          </w:p>
        </w:tc>
        <w:tc>
          <w:tcPr>
            <w:tcW w:w="3827" w:type="dxa"/>
          </w:tcPr>
          <w:p w:rsidR="006403BF" w:rsidRPr="00561AAA" w:rsidRDefault="006403BF" w:rsidP="00561AAA">
            <w:pPr>
              <w:numPr>
                <w:ilvl w:val="0"/>
                <w:numId w:val="5"/>
              </w:numPr>
              <w:spacing w:before="240" w:after="0"/>
              <w:ind w:left="425"/>
              <w:jc w:val="both"/>
              <w:rPr>
                <w:color w:val="000000"/>
                <w:sz w:val="20"/>
                <w:szCs w:val="20"/>
              </w:rPr>
            </w:pPr>
            <w:r w:rsidRPr="00561AAA">
              <w:rPr>
                <w:color w:val="000000"/>
                <w:sz w:val="20"/>
                <w:szCs w:val="20"/>
              </w:rPr>
              <w:t>definizione di percorsi dedicati con i centri di riferimento</w:t>
            </w:r>
          </w:p>
          <w:p w:rsidR="006403BF" w:rsidRPr="00561AAA" w:rsidRDefault="006403BF" w:rsidP="00561AAA">
            <w:pPr>
              <w:numPr>
                <w:ilvl w:val="0"/>
                <w:numId w:val="5"/>
              </w:numPr>
              <w:spacing w:after="0"/>
              <w:ind w:left="425"/>
              <w:jc w:val="both"/>
              <w:rPr>
                <w:color w:val="000000"/>
                <w:sz w:val="20"/>
                <w:szCs w:val="20"/>
              </w:rPr>
            </w:pPr>
            <w:r w:rsidRPr="00561AAA">
              <w:rPr>
                <w:color w:val="000000"/>
                <w:sz w:val="20"/>
                <w:szCs w:val="20"/>
              </w:rPr>
              <w:t>incontri tra MMG e specialisti ospedalieri delle discipline coinvolte per diffusione dei percorsi</w:t>
            </w:r>
          </w:p>
          <w:p w:rsidR="006403BF" w:rsidRPr="00561AAA" w:rsidRDefault="006403BF" w:rsidP="00561AAA">
            <w:pPr>
              <w:numPr>
                <w:ilvl w:val="0"/>
                <w:numId w:val="5"/>
              </w:numPr>
              <w:spacing w:after="0"/>
              <w:ind w:left="425"/>
              <w:jc w:val="both"/>
              <w:rPr>
                <w:color w:val="000000"/>
                <w:sz w:val="20"/>
                <w:szCs w:val="20"/>
              </w:rPr>
            </w:pPr>
            <w:r w:rsidRPr="00561AAA">
              <w:rPr>
                <w:color w:val="000000"/>
                <w:sz w:val="20"/>
                <w:szCs w:val="20"/>
              </w:rPr>
              <w:t>riduzione mobilità extraregionale per le due specialità</w:t>
            </w:r>
          </w:p>
          <w:p w:rsidR="006403BF" w:rsidRPr="00561AAA" w:rsidRDefault="006403BF" w:rsidP="00561AAA">
            <w:pPr>
              <w:ind w:left="720"/>
              <w:jc w:val="both"/>
              <w:rPr>
                <w:color w:val="000000"/>
                <w:sz w:val="20"/>
                <w:szCs w:val="20"/>
              </w:rPr>
            </w:pPr>
          </w:p>
        </w:tc>
        <w:tc>
          <w:tcPr>
            <w:tcW w:w="3402" w:type="dxa"/>
          </w:tcPr>
          <w:p w:rsidR="006403BF" w:rsidRPr="00561AAA" w:rsidRDefault="006403BF" w:rsidP="00561AAA">
            <w:pPr>
              <w:spacing w:before="240" w:after="0" w:line="240" w:lineRule="auto"/>
              <w:jc w:val="both"/>
              <w:rPr>
                <w:sz w:val="20"/>
                <w:szCs w:val="20"/>
              </w:rPr>
            </w:pPr>
            <w:r w:rsidRPr="00561AAA">
              <w:rPr>
                <w:sz w:val="20"/>
                <w:szCs w:val="20"/>
              </w:rPr>
              <w:t>Anno 2024 e seguenti</w:t>
            </w:r>
          </w:p>
          <w:p w:rsidR="006403BF" w:rsidRPr="00561AAA" w:rsidRDefault="006403BF" w:rsidP="00561AAA">
            <w:pPr>
              <w:spacing w:before="240"/>
              <w:ind w:left="720"/>
              <w:jc w:val="both"/>
              <w:rPr>
                <w:color w:val="000000"/>
                <w:sz w:val="20"/>
                <w:szCs w:val="20"/>
              </w:rPr>
            </w:pPr>
          </w:p>
        </w:tc>
        <w:tc>
          <w:tcPr>
            <w:tcW w:w="3508" w:type="dxa"/>
          </w:tcPr>
          <w:p w:rsidR="006403BF" w:rsidRPr="00561AAA" w:rsidRDefault="006403BF" w:rsidP="00561AAA">
            <w:pPr>
              <w:numPr>
                <w:ilvl w:val="0"/>
                <w:numId w:val="17"/>
              </w:numPr>
              <w:spacing w:before="240" w:after="0"/>
              <w:ind w:left="425"/>
              <w:jc w:val="both"/>
              <w:rPr>
                <w:color w:val="000000"/>
                <w:sz w:val="20"/>
                <w:szCs w:val="20"/>
              </w:rPr>
            </w:pPr>
            <w:r w:rsidRPr="00561AAA">
              <w:rPr>
                <w:color w:val="000000"/>
                <w:sz w:val="20"/>
                <w:szCs w:val="20"/>
              </w:rPr>
              <w:t>Presenza di percorsi condivisi con centri di riferimento di quadrante e regionali</w:t>
            </w:r>
          </w:p>
          <w:p w:rsidR="006403BF" w:rsidRPr="00561AAA" w:rsidRDefault="006403BF" w:rsidP="00561AAA">
            <w:pPr>
              <w:numPr>
                <w:ilvl w:val="0"/>
                <w:numId w:val="17"/>
              </w:numPr>
              <w:spacing w:after="0"/>
              <w:ind w:left="425"/>
              <w:jc w:val="both"/>
              <w:rPr>
                <w:color w:val="000000"/>
                <w:sz w:val="20"/>
                <w:szCs w:val="20"/>
              </w:rPr>
            </w:pPr>
            <w:r w:rsidRPr="00561AAA">
              <w:rPr>
                <w:color w:val="000000"/>
                <w:sz w:val="20"/>
                <w:szCs w:val="20"/>
              </w:rPr>
              <w:t>Almeno un incontro al Tavolo di Coordinamento dei Distretti con gli specialisti ospedalieri</w:t>
            </w:r>
          </w:p>
          <w:p w:rsidR="006403BF" w:rsidRPr="00561AAA" w:rsidRDefault="006403BF" w:rsidP="00561AAA">
            <w:pPr>
              <w:numPr>
                <w:ilvl w:val="0"/>
                <w:numId w:val="17"/>
              </w:numPr>
              <w:ind w:left="425"/>
              <w:jc w:val="both"/>
              <w:rPr>
                <w:color w:val="000000"/>
                <w:sz w:val="20"/>
                <w:szCs w:val="20"/>
              </w:rPr>
            </w:pPr>
            <w:r w:rsidRPr="00561AAA">
              <w:rPr>
                <w:color w:val="000000"/>
                <w:sz w:val="20"/>
                <w:szCs w:val="20"/>
              </w:rPr>
              <w:t>Riduzione del numero di interventi di CCH, NCH extra regione</w:t>
            </w:r>
          </w:p>
        </w:tc>
      </w:tr>
      <w:tr w:rsidR="006403BF" w:rsidTr="00561AAA">
        <w:trPr>
          <w:cantSplit/>
        </w:trPr>
        <w:tc>
          <w:tcPr>
            <w:tcW w:w="3539" w:type="dxa"/>
          </w:tcPr>
          <w:p w:rsidR="006403BF" w:rsidRPr="00561AAA" w:rsidRDefault="006403BF" w:rsidP="00561AAA">
            <w:pPr>
              <w:spacing w:before="240"/>
              <w:jc w:val="both"/>
              <w:rPr>
                <w:color w:val="000000"/>
                <w:sz w:val="20"/>
                <w:szCs w:val="20"/>
              </w:rPr>
            </w:pPr>
            <w:r w:rsidRPr="00561AAA">
              <w:rPr>
                <w:color w:val="000000"/>
                <w:sz w:val="20"/>
                <w:szCs w:val="20"/>
              </w:rPr>
              <w:t xml:space="preserve">Implementazione del GIC interaziendale per </w:t>
            </w:r>
            <w:r w:rsidRPr="00561AAA">
              <w:rPr>
                <w:sz w:val="20"/>
                <w:szCs w:val="20"/>
              </w:rPr>
              <w:t>tumori ginecologici</w:t>
            </w:r>
            <w:r w:rsidRPr="00561AAA">
              <w:rPr>
                <w:color w:val="000000"/>
                <w:sz w:val="20"/>
                <w:szCs w:val="20"/>
              </w:rPr>
              <w:t xml:space="preserve"> (A</w:t>
            </w:r>
            <w:r w:rsidRPr="00561AAA">
              <w:rPr>
                <w:sz w:val="20"/>
                <w:szCs w:val="20"/>
              </w:rPr>
              <w:t>SL</w:t>
            </w:r>
            <w:r w:rsidRPr="00561AAA">
              <w:rPr>
                <w:color w:val="000000"/>
                <w:sz w:val="20"/>
                <w:szCs w:val="20"/>
              </w:rPr>
              <w:t xml:space="preserve"> Cn2, A</w:t>
            </w:r>
            <w:r w:rsidRPr="00561AAA">
              <w:rPr>
                <w:sz w:val="20"/>
                <w:szCs w:val="20"/>
              </w:rPr>
              <w:t>SL</w:t>
            </w:r>
            <w:r w:rsidRPr="00561AAA">
              <w:rPr>
                <w:color w:val="000000"/>
                <w:sz w:val="20"/>
                <w:szCs w:val="20"/>
              </w:rPr>
              <w:t xml:space="preserve"> Cn1, A</w:t>
            </w:r>
            <w:r w:rsidRPr="00561AAA">
              <w:rPr>
                <w:sz w:val="20"/>
                <w:szCs w:val="20"/>
              </w:rPr>
              <w:t>SL</w:t>
            </w:r>
            <w:r w:rsidRPr="00561AAA">
              <w:rPr>
                <w:color w:val="000000"/>
                <w:sz w:val="20"/>
                <w:szCs w:val="20"/>
              </w:rPr>
              <w:t xml:space="preserve"> AT, A</w:t>
            </w:r>
            <w:r w:rsidRPr="00561AAA">
              <w:rPr>
                <w:sz w:val="20"/>
                <w:szCs w:val="20"/>
              </w:rPr>
              <w:t>OU</w:t>
            </w:r>
            <w:r w:rsidRPr="00561AAA">
              <w:rPr>
                <w:color w:val="000000"/>
                <w:sz w:val="20"/>
                <w:szCs w:val="20"/>
              </w:rPr>
              <w:t xml:space="preserve"> AL)</w:t>
            </w:r>
          </w:p>
          <w:p w:rsidR="006403BF" w:rsidRPr="00561AAA" w:rsidRDefault="006403BF" w:rsidP="00561AAA">
            <w:pPr>
              <w:spacing w:before="240" w:after="0" w:line="240" w:lineRule="auto"/>
              <w:jc w:val="both"/>
              <w:rPr>
                <w:sz w:val="20"/>
                <w:szCs w:val="20"/>
              </w:rPr>
            </w:pPr>
          </w:p>
        </w:tc>
        <w:tc>
          <w:tcPr>
            <w:tcW w:w="3827" w:type="dxa"/>
          </w:tcPr>
          <w:p w:rsidR="006403BF" w:rsidRPr="00561AAA" w:rsidRDefault="006403BF" w:rsidP="00561AAA">
            <w:pPr>
              <w:numPr>
                <w:ilvl w:val="0"/>
                <w:numId w:val="10"/>
              </w:numPr>
              <w:spacing w:before="240" w:after="0"/>
              <w:ind w:left="425"/>
              <w:jc w:val="both"/>
              <w:rPr>
                <w:color w:val="000000"/>
                <w:sz w:val="20"/>
                <w:szCs w:val="20"/>
              </w:rPr>
            </w:pPr>
            <w:r w:rsidRPr="00561AAA">
              <w:rPr>
                <w:color w:val="000000"/>
                <w:sz w:val="20"/>
                <w:szCs w:val="20"/>
              </w:rPr>
              <w:t>incremento dell’attività per residenti</w:t>
            </w:r>
          </w:p>
          <w:p w:rsidR="006403BF" w:rsidRPr="00561AAA" w:rsidRDefault="006403BF" w:rsidP="00561AAA">
            <w:pPr>
              <w:numPr>
                <w:ilvl w:val="0"/>
                <w:numId w:val="10"/>
              </w:numPr>
              <w:spacing w:after="0"/>
              <w:ind w:left="425"/>
              <w:jc w:val="both"/>
              <w:rPr>
                <w:color w:val="000000"/>
                <w:sz w:val="20"/>
                <w:szCs w:val="20"/>
              </w:rPr>
            </w:pPr>
            <w:r w:rsidRPr="00561AAA">
              <w:rPr>
                <w:color w:val="000000"/>
                <w:sz w:val="20"/>
                <w:szCs w:val="20"/>
              </w:rPr>
              <w:t>incontri tra MMG e ginecologi-oncologi ospedalieri per la diffusione del percorso</w:t>
            </w:r>
          </w:p>
          <w:p w:rsidR="006403BF" w:rsidRPr="00561AAA" w:rsidRDefault="006403BF" w:rsidP="00561AAA">
            <w:pPr>
              <w:numPr>
                <w:ilvl w:val="0"/>
                <w:numId w:val="10"/>
              </w:numPr>
              <w:spacing w:after="0"/>
              <w:ind w:left="425"/>
              <w:jc w:val="both"/>
              <w:rPr>
                <w:color w:val="000000"/>
                <w:sz w:val="20"/>
                <w:szCs w:val="20"/>
              </w:rPr>
            </w:pPr>
            <w:r w:rsidRPr="00561AAA">
              <w:rPr>
                <w:color w:val="000000"/>
                <w:sz w:val="20"/>
                <w:szCs w:val="20"/>
              </w:rPr>
              <w:t>organizzazione di una giornata di sensibilizzazione e di presentazione dell’offerta n</w:t>
            </w:r>
            <w:r w:rsidRPr="00561AAA">
              <w:rPr>
                <w:sz w:val="20"/>
                <w:szCs w:val="20"/>
              </w:rPr>
              <w:t>ei Comuni</w:t>
            </w:r>
            <w:r w:rsidRPr="00561AAA">
              <w:rPr>
                <w:color w:val="000000"/>
                <w:sz w:val="20"/>
                <w:szCs w:val="20"/>
              </w:rPr>
              <w:t xml:space="preserve"> di Alba e Bra</w:t>
            </w:r>
          </w:p>
          <w:p w:rsidR="006403BF" w:rsidRPr="00561AAA" w:rsidRDefault="006403BF" w:rsidP="00561AAA">
            <w:pPr>
              <w:numPr>
                <w:ilvl w:val="0"/>
                <w:numId w:val="10"/>
              </w:numPr>
              <w:ind w:left="425"/>
              <w:jc w:val="both"/>
              <w:rPr>
                <w:color w:val="000000"/>
                <w:sz w:val="20"/>
                <w:szCs w:val="20"/>
              </w:rPr>
            </w:pPr>
            <w:r w:rsidRPr="00561AAA">
              <w:rPr>
                <w:color w:val="000000"/>
                <w:sz w:val="20"/>
                <w:szCs w:val="20"/>
              </w:rPr>
              <w:t xml:space="preserve">ampliamento dell’offerta di prestazioni ambulatoriali ginecologiche, anche mediante utilizzo di fondi recupero liste di attesa </w:t>
            </w:r>
          </w:p>
        </w:tc>
        <w:tc>
          <w:tcPr>
            <w:tcW w:w="3402" w:type="dxa"/>
          </w:tcPr>
          <w:p w:rsidR="006403BF" w:rsidRPr="00561AAA" w:rsidRDefault="006403BF" w:rsidP="00561AAA">
            <w:pPr>
              <w:numPr>
                <w:ilvl w:val="0"/>
                <w:numId w:val="2"/>
              </w:numPr>
              <w:spacing w:before="240" w:after="0"/>
              <w:ind w:left="425"/>
              <w:jc w:val="both"/>
              <w:rPr>
                <w:color w:val="000000"/>
                <w:sz w:val="20"/>
                <w:szCs w:val="20"/>
              </w:rPr>
            </w:pPr>
            <w:r w:rsidRPr="00561AAA">
              <w:rPr>
                <w:color w:val="000000"/>
                <w:sz w:val="20"/>
                <w:szCs w:val="20"/>
              </w:rPr>
              <w:t>Entro il 31/12/2024 e anni successivi</w:t>
            </w:r>
          </w:p>
          <w:p w:rsidR="006403BF" w:rsidRPr="00561AAA" w:rsidRDefault="006403BF" w:rsidP="00561AAA">
            <w:pPr>
              <w:numPr>
                <w:ilvl w:val="0"/>
                <w:numId w:val="2"/>
              </w:numPr>
              <w:spacing w:after="0"/>
              <w:ind w:left="425"/>
              <w:jc w:val="both"/>
              <w:rPr>
                <w:color w:val="000000"/>
                <w:sz w:val="20"/>
                <w:szCs w:val="20"/>
              </w:rPr>
            </w:pPr>
            <w:r w:rsidRPr="00561AAA">
              <w:rPr>
                <w:color w:val="000000"/>
                <w:sz w:val="20"/>
                <w:szCs w:val="20"/>
              </w:rPr>
              <w:t xml:space="preserve">Almeno </w:t>
            </w:r>
            <w:r w:rsidRPr="00561AAA">
              <w:rPr>
                <w:sz w:val="20"/>
                <w:szCs w:val="20"/>
              </w:rPr>
              <w:t>un</w:t>
            </w:r>
            <w:r w:rsidRPr="00561AAA">
              <w:rPr>
                <w:color w:val="000000"/>
                <w:sz w:val="20"/>
                <w:szCs w:val="20"/>
              </w:rPr>
              <w:t xml:space="preserve"> incontro nel 2024 al tavolo di coordinamento dei distretti</w:t>
            </w:r>
          </w:p>
          <w:p w:rsidR="006403BF" w:rsidRPr="00561AAA" w:rsidRDefault="006403BF" w:rsidP="00561AAA">
            <w:pPr>
              <w:numPr>
                <w:ilvl w:val="0"/>
                <w:numId w:val="2"/>
              </w:numPr>
              <w:spacing w:after="0"/>
              <w:ind w:left="425"/>
              <w:jc w:val="both"/>
              <w:rPr>
                <w:color w:val="000000"/>
                <w:sz w:val="20"/>
                <w:szCs w:val="20"/>
              </w:rPr>
            </w:pPr>
            <w:r w:rsidRPr="00561AAA">
              <w:rPr>
                <w:sz w:val="20"/>
                <w:szCs w:val="20"/>
              </w:rPr>
              <w:t>due</w:t>
            </w:r>
            <w:r w:rsidRPr="00561AAA">
              <w:rPr>
                <w:color w:val="000000"/>
                <w:sz w:val="20"/>
                <w:szCs w:val="20"/>
              </w:rPr>
              <w:t xml:space="preserve"> giornate nel 2024</w:t>
            </w:r>
          </w:p>
          <w:p w:rsidR="006403BF" w:rsidRPr="00561AAA" w:rsidRDefault="006403BF" w:rsidP="00561AAA">
            <w:pPr>
              <w:numPr>
                <w:ilvl w:val="0"/>
                <w:numId w:val="2"/>
              </w:numPr>
              <w:ind w:left="425"/>
              <w:jc w:val="both"/>
              <w:rPr>
                <w:color w:val="000000"/>
                <w:sz w:val="20"/>
                <w:szCs w:val="20"/>
              </w:rPr>
            </w:pPr>
            <w:r w:rsidRPr="00561AAA">
              <w:rPr>
                <w:color w:val="000000"/>
                <w:sz w:val="20"/>
                <w:szCs w:val="20"/>
              </w:rPr>
              <w:t xml:space="preserve">Apertura di ambulatori di visita ed ecografia ginecologica presso le </w:t>
            </w:r>
            <w:r w:rsidRPr="00561AAA">
              <w:rPr>
                <w:sz w:val="20"/>
                <w:szCs w:val="20"/>
              </w:rPr>
              <w:t>Case della Comunità</w:t>
            </w:r>
            <w:r w:rsidRPr="00561AAA">
              <w:rPr>
                <w:color w:val="000000"/>
                <w:sz w:val="20"/>
                <w:szCs w:val="20"/>
              </w:rPr>
              <w:t xml:space="preserve"> di Alba e Bra </w:t>
            </w:r>
          </w:p>
        </w:tc>
        <w:tc>
          <w:tcPr>
            <w:tcW w:w="3508" w:type="dxa"/>
          </w:tcPr>
          <w:p w:rsidR="006403BF" w:rsidRPr="00561AAA" w:rsidRDefault="006403BF" w:rsidP="00561AAA">
            <w:pPr>
              <w:numPr>
                <w:ilvl w:val="0"/>
                <w:numId w:val="3"/>
              </w:numPr>
              <w:spacing w:before="240" w:after="0"/>
              <w:ind w:left="425"/>
              <w:jc w:val="both"/>
              <w:rPr>
                <w:color w:val="000000"/>
                <w:sz w:val="20"/>
                <w:szCs w:val="20"/>
              </w:rPr>
            </w:pPr>
            <w:r w:rsidRPr="00561AAA">
              <w:rPr>
                <w:color w:val="000000"/>
                <w:sz w:val="20"/>
                <w:szCs w:val="20"/>
              </w:rPr>
              <w:t xml:space="preserve">Incremento dell’attività di ricovero e ambulatoriale per residenti </w:t>
            </w:r>
          </w:p>
          <w:p w:rsidR="006403BF" w:rsidRPr="00561AAA" w:rsidRDefault="006403BF" w:rsidP="00561AAA">
            <w:pPr>
              <w:numPr>
                <w:ilvl w:val="0"/>
                <w:numId w:val="3"/>
              </w:numPr>
              <w:spacing w:after="0"/>
              <w:ind w:left="425"/>
              <w:jc w:val="both"/>
              <w:rPr>
                <w:color w:val="000000"/>
                <w:sz w:val="20"/>
                <w:szCs w:val="20"/>
              </w:rPr>
            </w:pPr>
            <w:r w:rsidRPr="00561AAA">
              <w:rPr>
                <w:color w:val="000000"/>
                <w:sz w:val="20"/>
                <w:szCs w:val="20"/>
              </w:rPr>
              <w:t xml:space="preserve">Volume di interventi di </w:t>
            </w:r>
            <w:r w:rsidRPr="00561AAA">
              <w:rPr>
                <w:sz w:val="20"/>
                <w:szCs w:val="20"/>
              </w:rPr>
              <w:t>tumori ginecologici</w:t>
            </w:r>
            <w:r w:rsidRPr="00561AAA">
              <w:rPr>
                <w:color w:val="000000"/>
                <w:sz w:val="20"/>
                <w:szCs w:val="20"/>
              </w:rPr>
              <w:t xml:space="preserve"> 2024&gt;2023</w:t>
            </w:r>
          </w:p>
          <w:p w:rsidR="006403BF" w:rsidRPr="00561AAA" w:rsidRDefault="006403BF" w:rsidP="00561AAA">
            <w:pPr>
              <w:ind w:left="425" w:hanging="360"/>
              <w:jc w:val="both"/>
              <w:rPr>
                <w:color w:val="000000"/>
                <w:sz w:val="20"/>
                <w:szCs w:val="20"/>
              </w:rPr>
            </w:pPr>
          </w:p>
        </w:tc>
      </w:tr>
      <w:tr w:rsidR="006403BF" w:rsidTr="00561AAA">
        <w:trPr>
          <w:cantSplit/>
        </w:trPr>
        <w:tc>
          <w:tcPr>
            <w:tcW w:w="3539" w:type="dxa"/>
          </w:tcPr>
          <w:p w:rsidR="006403BF" w:rsidRPr="00561AAA" w:rsidRDefault="006403BF" w:rsidP="00561AAA">
            <w:pPr>
              <w:spacing w:before="240" w:after="0" w:line="276" w:lineRule="auto"/>
              <w:jc w:val="both"/>
              <w:rPr>
                <w:sz w:val="20"/>
                <w:szCs w:val="20"/>
              </w:rPr>
            </w:pPr>
            <w:r w:rsidRPr="00561AAA">
              <w:rPr>
                <w:sz w:val="20"/>
                <w:szCs w:val="20"/>
              </w:rPr>
              <w:t xml:space="preserve">Implementazione sul territorio provinciale del PDTA interaziendale (ASL Cn2, ASL Cn1) per il trattamento dell’obesità grave </w:t>
            </w:r>
          </w:p>
        </w:tc>
        <w:tc>
          <w:tcPr>
            <w:tcW w:w="3827" w:type="dxa"/>
          </w:tcPr>
          <w:p w:rsidR="006403BF" w:rsidRPr="00561AAA" w:rsidRDefault="006403BF" w:rsidP="00561AAA">
            <w:pPr>
              <w:numPr>
                <w:ilvl w:val="0"/>
                <w:numId w:val="4"/>
              </w:numPr>
              <w:spacing w:before="240" w:after="0"/>
              <w:ind w:left="425"/>
              <w:jc w:val="both"/>
              <w:rPr>
                <w:color w:val="000000"/>
                <w:sz w:val="20"/>
                <w:szCs w:val="20"/>
              </w:rPr>
            </w:pPr>
            <w:r w:rsidRPr="00561AAA">
              <w:rPr>
                <w:color w:val="000000"/>
                <w:sz w:val="20"/>
                <w:szCs w:val="20"/>
              </w:rPr>
              <w:t>Collaborazione nel reclutamento e successiva gestione nutrizionale del paziente sottoposto a intervento di chirurgia bariatrica</w:t>
            </w:r>
          </w:p>
          <w:p w:rsidR="006403BF" w:rsidRPr="00561AAA" w:rsidRDefault="006403BF" w:rsidP="00561AAA">
            <w:pPr>
              <w:numPr>
                <w:ilvl w:val="0"/>
                <w:numId w:val="4"/>
              </w:numPr>
              <w:ind w:left="425"/>
              <w:jc w:val="both"/>
              <w:rPr>
                <w:color w:val="000000"/>
                <w:sz w:val="20"/>
                <w:szCs w:val="20"/>
              </w:rPr>
            </w:pPr>
            <w:r w:rsidRPr="00561AAA">
              <w:rPr>
                <w:color w:val="000000"/>
                <w:sz w:val="20"/>
                <w:szCs w:val="20"/>
              </w:rPr>
              <w:t xml:space="preserve">Avvio di percorso </w:t>
            </w:r>
            <w:r w:rsidRPr="00561AAA">
              <w:rPr>
                <w:sz w:val="20"/>
                <w:szCs w:val="20"/>
              </w:rPr>
              <w:t>per la definizione di un Dipartimento Interaziendale Funzionale</w:t>
            </w:r>
          </w:p>
        </w:tc>
        <w:tc>
          <w:tcPr>
            <w:tcW w:w="3402" w:type="dxa"/>
          </w:tcPr>
          <w:p w:rsidR="006403BF" w:rsidRPr="00561AAA" w:rsidRDefault="006403BF" w:rsidP="00561AAA">
            <w:pPr>
              <w:spacing w:before="240"/>
              <w:jc w:val="both"/>
              <w:rPr>
                <w:color w:val="000000"/>
                <w:sz w:val="20"/>
                <w:szCs w:val="20"/>
              </w:rPr>
            </w:pPr>
            <w:r w:rsidRPr="00561AAA">
              <w:rPr>
                <w:color w:val="000000"/>
                <w:sz w:val="20"/>
                <w:szCs w:val="20"/>
              </w:rPr>
              <w:t>Anno 2024 e seguenti</w:t>
            </w:r>
          </w:p>
        </w:tc>
        <w:tc>
          <w:tcPr>
            <w:tcW w:w="3508" w:type="dxa"/>
          </w:tcPr>
          <w:p w:rsidR="006403BF" w:rsidRPr="00561AAA" w:rsidRDefault="006403BF" w:rsidP="00561AAA">
            <w:pPr>
              <w:numPr>
                <w:ilvl w:val="0"/>
                <w:numId w:val="11"/>
              </w:numPr>
              <w:spacing w:before="240" w:after="0"/>
              <w:ind w:left="425"/>
              <w:jc w:val="both"/>
              <w:rPr>
                <w:color w:val="000000"/>
                <w:sz w:val="20"/>
                <w:szCs w:val="20"/>
              </w:rPr>
            </w:pPr>
            <w:r w:rsidRPr="00561AAA">
              <w:rPr>
                <w:color w:val="000000"/>
                <w:sz w:val="20"/>
                <w:szCs w:val="20"/>
              </w:rPr>
              <w:t>Riduzione mobilità extraregionale DRG 288 per residenti in CN2: 2024&lt;2023</w:t>
            </w:r>
          </w:p>
          <w:p w:rsidR="006403BF" w:rsidRPr="00561AAA" w:rsidRDefault="006403BF" w:rsidP="00561AAA">
            <w:pPr>
              <w:numPr>
                <w:ilvl w:val="0"/>
                <w:numId w:val="11"/>
              </w:numPr>
              <w:spacing w:after="0"/>
              <w:ind w:left="425"/>
              <w:jc w:val="both"/>
              <w:rPr>
                <w:color w:val="000000"/>
                <w:sz w:val="20"/>
                <w:szCs w:val="20"/>
              </w:rPr>
            </w:pPr>
            <w:r w:rsidRPr="00561AAA">
              <w:rPr>
                <w:sz w:val="20"/>
                <w:szCs w:val="20"/>
              </w:rPr>
              <w:t>Presenza di documento progettuale per la realizzazione di un Dipartimento Interaziendale Funzionale</w:t>
            </w:r>
          </w:p>
          <w:p w:rsidR="006403BF" w:rsidRPr="00561AAA" w:rsidRDefault="006403BF" w:rsidP="00561AAA">
            <w:pPr>
              <w:jc w:val="both"/>
              <w:rPr>
                <w:color w:val="000000"/>
                <w:sz w:val="20"/>
                <w:szCs w:val="20"/>
              </w:rPr>
            </w:pPr>
          </w:p>
        </w:tc>
      </w:tr>
      <w:tr w:rsidR="006403BF" w:rsidTr="00561AAA">
        <w:trPr>
          <w:cantSplit/>
        </w:trPr>
        <w:tc>
          <w:tcPr>
            <w:tcW w:w="3539" w:type="dxa"/>
          </w:tcPr>
          <w:p w:rsidR="006403BF" w:rsidRPr="00561AAA" w:rsidRDefault="006403BF" w:rsidP="00561AAA">
            <w:pPr>
              <w:spacing w:before="240" w:after="0" w:line="276" w:lineRule="auto"/>
              <w:jc w:val="both"/>
              <w:rPr>
                <w:sz w:val="20"/>
                <w:szCs w:val="20"/>
              </w:rPr>
            </w:pPr>
            <w:r w:rsidRPr="00561AAA">
              <w:rPr>
                <w:sz w:val="20"/>
                <w:szCs w:val="20"/>
              </w:rPr>
              <w:t>Recupero della produttività per le seguenti specialità: Ortopedia, Cardiologia, Ginecologia, Chirurgia Generale</w:t>
            </w:r>
          </w:p>
        </w:tc>
        <w:tc>
          <w:tcPr>
            <w:tcW w:w="3827" w:type="dxa"/>
          </w:tcPr>
          <w:p w:rsidR="006403BF" w:rsidRPr="00561AAA" w:rsidRDefault="006403BF" w:rsidP="00561AAA">
            <w:pPr>
              <w:numPr>
                <w:ilvl w:val="0"/>
                <w:numId w:val="6"/>
              </w:numPr>
              <w:spacing w:before="240" w:after="0"/>
              <w:ind w:left="425"/>
              <w:jc w:val="both"/>
              <w:rPr>
                <w:color w:val="000000"/>
                <w:sz w:val="20"/>
                <w:szCs w:val="20"/>
              </w:rPr>
            </w:pPr>
            <w:r w:rsidRPr="00561AAA">
              <w:rPr>
                <w:color w:val="000000"/>
                <w:sz w:val="20"/>
                <w:szCs w:val="20"/>
              </w:rPr>
              <w:t xml:space="preserve">Definizione del fabbisogno e dell’offerta </w:t>
            </w:r>
          </w:p>
          <w:p w:rsidR="006403BF" w:rsidRPr="00561AAA" w:rsidRDefault="006403BF" w:rsidP="00561AAA">
            <w:pPr>
              <w:numPr>
                <w:ilvl w:val="0"/>
                <w:numId w:val="6"/>
              </w:numPr>
              <w:spacing w:after="0"/>
              <w:ind w:left="425"/>
              <w:jc w:val="both"/>
              <w:rPr>
                <w:color w:val="000000"/>
                <w:sz w:val="20"/>
                <w:szCs w:val="20"/>
              </w:rPr>
            </w:pPr>
            <w:r w:rsidRPr="00561AAA">
              <w:rPr>
                <w:color w:val="000000"/>
                <w:sz w:val="20"/>
                <w:szCs w:val="20"/>
              </w:rPr>
              <w:t>Definizione del percorso chirurgico e delle risorse in termini di slot di sala operatoria dedicati al recupero di mobilità extra regionale per disciplina, di utilizzo dei fondi recupero delle liste di attesa</w:t>
            </w:r>
          </w:p>
          <w:p w:rsidR="006403BF" w:rsidRPr="00561AAA" w:rsidRDefault="006403BF" w:rsidP="00561AAA">
            <w:pPr>
              <w:numPr>
                <w:ilvl w:val="0"/>
                <w:numId w:val="6"/>
              </w:numPr>
              <w:spacing w:after="0"/>
              <w:ind w:left="425"/>
              <w:jc w:val="both"/>
              <w:rPr>
                <w:color w:val="000000"/>
                <w:sz w:val="20"/>
                <w:szCs w:val="20"/>
              </w:rPr>
            </w:pPr>
            <w:r w:rsidRPr="00561AAA">
              <w:rPr>
                <w:color w:val="000000"/>
                <w:sz w:val="20"/>
                <w:szCs w:val="20"/>
              </w:rPr>
              <w:t>Coinvolgimento delle strutture territoriali per garantire la presa in carico dei pazienti a seguito di dimissione</w:t>
            </w:r>
          </w:p>
          <w:p w:rsidR="006403BF" w:rsidRPr="00561AAA" w:rsidRDefault="006403BF" w:rsidP="00561AAA">
            <w:pPr>
              <w:jc w:val="both"/>
              <w:rPr>
                <w:color w:val="000000"/>
                <w:sz w:val="20"/>
                <w:szCs w:val="20"/>
              </w:rPr>
            </w:pPr>
          </w:p>
        </w:tc>
        <w:tc>
          <w:tcPr>
            <w:tcW w:w="3402" w:type="dxa"/>
          </w:tcPr>
          <w:p w:rsidR="006403BF" w:rsidRPr="00561AAA" w:rsidRDefault="006403BF" w:rsidP="00561AAA">
            <w:pPr>
              <w:numPr>
                <w:ilvl w:val="0"/>
                <w:numId w:val="12"/>
              </w:numPr>
              <w:spacing w:before="240" w:after="0"/>
              <w:ind w:left="425"/>
              <w:jc w:val="both"/>
              <w:rPr>
                <w:color w:val="000000"/>
                <w:sz w:val="20"/>
                <w:szCs w:val="20"/>
              </w:rPr>
            </w:pPr>
            <w:r w:rsidRPr="00561AAA">
              <w:rPr>
                <w:color w:val="000000"/>
                <w:sz w:val="20"/>
                <w:szCs w:val="20"/>
              </w:rPr>
              <w:t>Febbraio 2024</w:t>
            </w:r>
          </w:p>
          <w:p w:rsidR="006403BF" w:rsidRPr="00561AAA" w:rsidRDefault="006403BF" w:rsidP="00561AAA">
            <w:pPr>
              <w:numPr>
                <w:ilvl w:val="0"/>
                <w:numId w:val="12"/>
              </w:numPr>
              <w:ind w:left="425"/>
              <w:jc w:val="both"/>
              <w:rPr>
                <w:color w:val="000000"/>
                <w:sz w:val="20"/>
                <w:szCs w:val="20"/>
              </w:rPr>
            </w:pPr>
            <w:r w:rsidRPr="00561AAA">
              <w:rPr>
                <w:color w:val="000000"/>
                <w:sz w:val="20"/>
                <w:szCs w:val="20"/>
              </w:rPr>
              <w:t>Calendario sale operatorie</w:t>
            </w:r>
          </w:p>
        </w:tc>
        <w:tc>
          <w:tcPr>
            <w:tcW w:w="3508" w:type="dxa"/>
          </w:tcPr>
          <w:p w:rsidR="006403BF" w:rsidRPr="00561AAA" w:rsidRDefault="006403BF" w:rsidP="00561AAA">
            <w:pPr>
              <w:numPr>
                <w:ilvl w:val="0"/>
                <w:numId w:val="14"/>
              </w:numPr>
              <w:spacing w:before="240" w:after="0"/>
              <w:ind w:left="425"/>
              <w:jc w:val="both"/>
              <w:rPr>
                <w:color w:val="000000"/>
                <w:sz w:val="20"/>
                <w:szCs w:val="20"/>
              </w:rPr>
            </w:pPr>
            <w:r w:rsidRPr="00561AAA">
              <w:rPr>
                <w:color w:val="000000"/>
                <w:sz w:val="20"/>
                <w:szCs w:val="20"/>
              </w:rPr>
              <w:t xml:space="preserve">Soddisfazione del fabbisogno per residenti ASL CN2 </w:t>
            </w:r>
          </w:p>
          <w:p w:rsidR="006403BF" w:rsidRPr="00561AAA" w:rsidRDefault="006403BF" w:rsidP="00561AAA">
            <w:pPr>
              <w:numPr>
                <w:ilvl w:val="0"/>
                <w:numId w:val="14"/>
              </w:numPr>
              <w:spacing w:after="0"/>
              <w:ind w:left="425"/>
              <w:jc w:val="both"/>
              <w:rPr>
                <w:color w:val="000000"/>
                <w:sz w:val="20"/>
                <w:szCs w:val="20"/>
              </w:rPr>
            </w:pPr>
            <w:r w:rsidRPr="00561AAA">
              <w:rPr>
                <w:color w:val="000000"/>
                <w:sz w:val="20"/>
                <w:szCs w:val="20"/>
              </w:rPr>
              <w:t>Volume prestazioni legate ai fondi recupero liste attesa</w:t>
            </w:r>
          </w:p>
          <w:p w:rsidR="006403BF" w:rsidRPr="00561AAA" w:rsidRDefault="006403BF" w:rsidP="00561AAA">
            <w:pPr>
              <w:numPr>
                <w:ilvl w:val="0"/>
                <w:numId w:val="14"/>
              </w:numPr>
              <w:ind w:left="425"/>
              <w:jc w:val="both"/>
              <w:rPr>
                <w:color w:val="000000"/>
                <w:sz w:val="20"/>
                <w:szCs w:val="20"/>
              </w:rPr>
            </w:pPr>
            <w:r w:rsidRPr="00561AAA">
              <w:rPr>
                <w:color w:val="000000"/>
                <w:sz w:val="20"/>
                <w:szCs w:val="20"/>
              </w:rPr>
              <w:t>Riduzione della mobilità extra regionale 2024&lt;2023</w:t>
            </w:r>
          </w:p>
        </w:tc>
      </w:tr>
      <w:tr w:rsidR="006403BF" w:rsidTr="00561AAA">
        <w:trPr>
          <w:cantSplit/>
        </w:trPr>
        <w:tc>
          <w:tcPr>
            <w:tcW w:w="3539" w:type="dxa"/>
          </w:tcPr>
          <w:p w:rsidR="006403BF" w:rsidRPr="00561AAA" w:rsidRDefault="006403BF" w:rsidP="00561AAA">
            <w:pPr>
              <w:spacing w:before="240" w:after="0" w:line="276" w:lineRule="auto"/>
              <w:jc w:val="both"/>
              <w:rPr>
                <w:sz w:val="20"/>
                <w:szCs w:val="20"/>
              </w:rPr>
            </w:pPr>
            <w:r w:rsidRPr="00561AAA">
              <w:rPr>
                <w:sz w:val="20"/>
                <w:szCs w:val="20"/>
              </w:rPr>
              <w:t>Miglioramento dell’offerta di chirurgia protesica sul territorio provinciale mediante il potenziamento della struttura di Ortopedia del Presidio Ospedaliero di Verduno</w:t>
            </w:r>
          </w:p>
          <w:p w:rsidR="006403BF" w:rsidRPr="00561AAA" w:rsidRDefault="006403BF" w:rsidP="00561AAA">
            <w:pPr>
              <w:spacing w:before="240" w:after="0" w:line="240" w:lineRule="auto"/>
              <w:jc w:val="both"/>
              <w:rPr>
                <w:sz w:val="20"/>
                <w:szCs w:val="20"/>
              </w:rPr>
            </w:pPr>
          </w:p>
        </w:tc>
        <w:tc>
          <w:tcPr>
            <w:tcW w:w="3827" w:type="dxa"/>
          </w:tcPr>
          <w:p w:rsidR="006403BF" w:rsidRPr="00561AAA" w:rsidRDefault="006403BF" w:rsidP="00561AAA">
            <w:pPr>
              <w:numPr>
                <w:ilvl w:val="0"/>
                <w:numId w:val="7"/>
              </w:numPr>
              <w:spacing w:before="240" w:after="0"/>
              <w:ind w:left="425"/>
              <w:jc w:val="both"/>
              <w:rPr>
                <w:color w:val="000000"/>
                <w:sz w:val="20"/>
                <w:szCs w:val="20"/>
              </w:rPr>
            </w:pPr>
            <w:r w:rsidRPr="00561AAA">
              <w:rPr>
                <w:color w:val="000000"/>
                <w:sz w:val="20"/>
                <w:szCs w:val="20"/>
              </w:rPr>
              <w:t xml:space="preserve">Definizione del fabbisogno Provincia di Cuneo </w:t>
            </w:r>
          </w:p>
          <w:p w:rsidR="006403BF" w:rsidRPr="00561AAA" w:rsidRDefault="006403BF" w:rsidP="00561AAA">
            <w:pPr>
              <w:numPr>
                <w:ilvl w:val="0"/>
                <w:numId w:val="7"/>
              </w:numPr>
              <w:spacing w:after="0"/>
              <w:ind w:left="425"/>
              <w:jc w:val="both"/>
              <w:rPr>
                <w:color w:val="000000"/>
                <w:sz w:val="20"/>
                <w:szCs w:val="20"/>
              </w:rPr>
            </w:pPr>
            <w:r w:rsidRPr="00561AAA">
              <w:rPr>
                <w:color w:val="000000"/>
                <w:sz w:val="20"/>
                <w:szCs w:val="20"/>
              </w:rPr>
              <w:t>Definizione di un percorso condiviso con ASL CN1 per arruolamento pazienti</w:t>
            </w:r>
          </w:p>
          <w:p w:rsidR="006403BF" w:rsidRPr="00561AAA" w:rsidRDefault="006403BF" w:rsidP="00561AAA">
            <w:pPr>
              <w:numPr>
                <w:ilvl w:val="0"/>
                <w:numId w:val="7"/>
              </w:numPr>
              <w:ind w:left="425"/>
              <w:jc w:val="both"/>
              <w:rPr>
                <w:color w:val="000000"/>
                <w:sz w:val="20"/>
                <w:szCs w:val="20"/>
              </w:rPr>
            </w:pPr>
            <w:r w:rsidRPr="00561AAA">
              <w:rPr>
                <w:color w:val="000000"/>
                <w:sz w:val="20"/>
                <w:szCs w:val="20"/>
              </w:rPr>
              <w:t>Utilizzo dei fondi per il recupero produttività</w:t>
            </w:r>
          </w:p>
        </w:tc>
        <w:tc>
          <w:tcPr>
            <w:tcW w:w="3402" w:type="dxa"/>
          </w:tcPr>
          <w:p w:rsidR="006403BF" w:rsidRPr="00561AAA" w:rsidRDefault="006403BF" w:rsidP="00561AAA">
            <w:pPr>
              <w:numPr>
                <w:ilvl w:val="0"/>
                <w:numId w:val="8"/>
              </w:numPr>
              <w:spacing w:before="240" w:after="0"/>
              <w:ind w:left="425"/>
              <w:jc w:val="both"/>
              <w:rPr>
                <w:color w:val="000000"/>
                <w:sz w:val="20"/>
                <w:szCs w:val="20"/>
              </w:rPr>
            </w:pPr>
            <w:r w:rsidRPr="00561AAA">
              <w:rPr>
                <w:color w:val="000000"/>
                <w:sz w:val="20"/>
                <w:szCs w:val="20"/>
              </w:rPr>
              <w:t>febbraio 2024</w:t>
            </w:r>
          </w:p>
          <w:p w:rsidR="006403BF" w:rsidRPr="00561AAA" w:rsidRDefault="006403BF" w:rsidP="00561AAA">
            <w:pPr>
              <w:numPr>
                <w:ilvl w:val="0"/>
                <w:numId w:val="8"/>
              </w:numPr>
              <w:spacing w:after="0"/>
              <w:ind w:left="425"/>
              <w:jc w:val="both"/>
              <w:rPr>
                <w:color w:val="000000"/>
                <w:sz w:val="20"/>
                <w:szCs w:val="20"/>
              </w:rPr>
            </w:pPr>
            <w:r w:rsidRPr="00561AAA">
              <w:rPr>
                <w:color w:val="000000"/>
                <w:sz w:val="20"/>
                <w:szCs w:val="20"/>
              </w:rPr>
              <w:t>entro 2024</w:t>
            </w:r>
          </w:p>
          <w:p w:rsidR="006403BF" w:rsidRPr="00561AAA" w:rsidRDefault="006403BF" w:rsidP="00561AAA">
            <w:pPr>
              <w:ind w:left="425" w:hanging="360"/>
              <w:jc w:val="both"/>
              <w:rPr>
                <w:color w:val="000000"/>
                <w:sz w:val="20"/>
                <w:szCs w:val="20"/>
              </w:rPr>
            </w:pPr>
          </w:p>
        </w:tc>
        <w:tc>
          <w:tcPr>
            <w:tcW w:w="3508" w:type="dxa"/>
          </w:tcPr>
          <w:p w:rsidR="006403BF" w:rsidRPr="00561AAA" w:rsidRDefault="006403BF" w:rsidP="00561AAA">
            <w:pPr>
              <w:numPr>
                <w:ilvl w:val="0"/>
                <w:numId w:val="16"/>
              </w:numPr>
              <w:spacing w:before="240" w:after="0"/>
              <w:ind w:left="425"/>
              <w:jc w:val="both"/>
              <w:rPr>
                <w:color w:val="000000"/>
                <w:sz w:val="20"/>
                <w:szCs w:val="20"/>
              </w:rPr>
            </w:pPr>
            <w:r w:rsidRPr="00561AAA">
              <w:rPr>
                <w:color w:val="000000"/>
                <w:sz w:val="20"/>
                <w:szCs w:val="20"/>
              </w:rPr>
              <w:t>Presenza del fabbisogno per la Provincia di Cuneo</w:t>
            </w:r>
          </w:p>
          <w:p w:rsidR="006403BF" w:rsidRPr="00561AAA" w:rsidRDefault="006403BF" w:rsidP="00561AAA">
            <w:pPr>
              <w:numPr>
                <w:ilvl w:val="0"/>
                <w:numId w:val="16"/>
              </w:numPr>
              <w:spacing w:after="0"/>
              <w:ind w:left="425"/>
              <w:jc w:val="both"/>
              <w:rPr>
                <w:color w:val="000000"/>
                <w:sz w:val="20"/>
                <w:szCs w:val="20"/>
              </w:rPr>
            </w:pPr>
            <w:r w:rsidRPr="00561AAA">
              <w:rPr>
                <w:sz w:val="20"/>
                <w:szCs w:val="20"/>
              </w:rPr>
              <w:t xml:space="preserve">Presenza del </w:t>
            </w:r>
            <w:r w:rsidRPr="00561AAA">
              <w:rPr>
                <w:color w:val="000000"/>
                <w:sz w:val="20"/>
                <w:szCs w:val="20"/>
              </w:rPr>
              <w:t>percorso condiviso con ASL CN1</w:t>
            </w:r>
          </w:p>
          <w:p w:rsidR="006403BF" w:rsidRPr="00561AAA" w:rsidRDefault="006403BF" w:rsidP="00561AAA">
            <w:pPr>
              <w:numPr>
                <w:ilvl w:val="0"/>
                <w:numId w:val="16"/>
              </w:numPr>
              <w:ind w:left="425"/>
              <w:jc w:val="both"/>
              <w:rPr>
                <w:color w:val="000000"/>
                <w:sz w:val="20"/>
                <w:szCs w:val="20"/>
              </w:rPr>
            </w:pPr>
            <w:r w:rsidRPr="00561AAA">
              <w:rPr>
                <w:color w:val="000000"/>
                <w:sz w:val="20"/>
                <w:szCs w:val="20"/>
              </w:rPr>
              <w:t>Riduzione mobilità passiva extra regionale nel 2024</w:t>
            </w:r>
          </w:p>
        </w:tc>
      </w:tr>
    </w:tbl>
    <w:p w:rsidR="006403BF" w:rsidRDefault="006403BF"/>
    <w:p w:rsidR="006403BF" w:rsidRDefault="006403BF"/>
    <w:p w:rsidR="006403BF" w:rsidRDefault="006403BF"/>
    <w:p w:rsidR="006403BF" w:rsidRDefault="006403BF"/>
    <w:p w:rsidR="006403BF" w:rsidRDefault="006403BF"/>
    <w:p w:rsidR="006403BF" w:rsidRDefault="006403BF"/>
    <w:p w:rsidR="006403BF" w:rsidRDefault="006403BF"/>
    <w:p w:rsidR="006403BF" w:rsidRDefault="006403BF"/>
    <w:tbl>
      <w:tblPr>
        <w:tblW w:w="14741" w:type="dxa"/>
        <w:tblInd w:w="55" w:type="dxa"/>
        <w:tblLayout w:type="fixed"/>
        <w:tblCellMar>
          <w:top w:w="55" w:type="dxa"/>
          <w:left w:w="55" w:type="dxa"/>
          <w:bottom w:w="55" w:type="dxa"/>
          <w:right w:w="55" w:type="dxa"/>
        </w:tblCellMar>
        <w:tblLook w:val="0000"/>
      </w:tblPr>
      <w:tblGrid>
        <w:gridCol w:w="476"/>
        <w:gridCol w:w="2808"/>
        <w:gridCol w:w="3034"/>
        <w:gridCol w:w="3260"/>
        <w:gridCol w:w="2552"/>
        <w:gridCol w:w="2611"/>
      </w:tblGrid>
      <w:tr w:rsidR="006403BF" w:rsidTr="00561AAA">
        <w:trPr>
          <w:cantSplit/>
          <w:tblHeader/>
        </w:trPr>
        <w:tc>
          <w:tcPr>
            <w:tcW w:w="477"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color w:val="000000"/>
                <w:sz w:val="20"/>
                <w:szCs w:val="20"/>
              </w:rPr>
              <w:t>N.</w:t>
            </w:r>
          </w:p>
        </w:tc>
        <w:tc>
          <w:tcPr>
            <w:tcW w:w="2808"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Obiettivi specifici</w:t>
            </w:r>
          </w:p>
        </w:tc>
        <w:tc>
          <w:tcPr>
            <w:tcW w:w="3034"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Indicatori e valori target</w:t>
            </w:r>
          </w:p>
        </w:tc>
        <w:tc>
          <w:tcPr>
            <w:tcW w:w="3260"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Cronoprogramma: azioni e tempi di realizzazione</w:t>
            </w:r>
          </w:p>
        </w:tc>
        <w:tc>
          <w:tcPr>
            <w:tcW w:w="2552"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Monitoraggio</w:t>
            </w:r>
          </w:p>
        </w:tc>
        <w:tc>
          <w:tcPr>
            <w:tcW w:w="2611"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b/>
                <w:color w:val="000000"/>
                <w:sz w:val="20"/>
                <w:szCs w:val="20"/>
              </w:rPr>
              <w:t>Note</w:t>
            </w:r>
          </w:p>
        </w:tc>
      </w:tr>
      <w:tr w:rsidR="006403BF" w:rsidTr="00561AAA">
        <w:trPr>
          <w:cantSplit/>
          <w:tblHeader/>
        </w:trPr>
        <w:tc>
          <w:tcPr>
            <w:tcW w:w="477"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0"/>
                <w:szCs w:val="20"/>
              </w:rPr>
            </w:pPr>
            <w:r w:rsidRPr="00561AAA">
              <w:rPr>
                <w:color w:val="000000"/>
                <w:sz w:val="20"/>
                <w:szCs w:val="20"/>
              </w:rPr>
              <w:t>3.</w:t>
            </w:r>
          </w:p>
        </w:tc>
        <w:tc>
          <w:tcPr>
            <w:tcW w:w="2808"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2"/>
                <w:szCs w:val="22"/>
              </w:rPr>
            </w:pPr>
            <w:r w:rsidRPr="00561AAA">
              <w:rPr>
                <w:color w:val="000000"/>
                <w:sz w:val="20"/>
                <w:szCs w:val="20"/>
              </w:rPr>
              <w:t>Recuperare la mobilita passiva interregionale per Area Omogenea/ASR, con le specifiche azioni di miglioramento</w:t>
            </w:r>
          </w:p>
          <w:p w:rsidR="006403BF" w:rsidRPr="00561AAA" w:rsidRDefault="006403BF" w:rsidP="00561AAA">
            <w:pPr>
              <w:spacing w:after="120" w:line="240" w:lineRule="auto"/>
              <w:jc w:val="both"/>
              <w:rPr>
                <w:b/>
                <w:color w:val="000000"/>
                <w:sz w:val="20"/>
                <w:szCs w:val="20"/>
              </w:rPr>
            </w:pPr>
          </w:p>
        </w:tc>
        <w:tc>
          <w:tcPr>
            <w:tcW w:w="3034"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2"/>
                <w:szCs w:val="22"/>
              </w:rPr>
            </w:pPr>
            <w:r w:rsidRPr="00561AAA">
              <w:rPr>
                <w:color w:val="000000"/>
                <w:sz w:val="20"/>
                <w:szCs w:val="20"/>
              </w:rPr>
              <w:t>Indicatore: numero DRG/ricoveri in mobilità passiva interregionale recuperati in produzione per Area Omogenea/ASR</w:t>
            </w:r>
          </w:p>
          <w:p w:rsidR="006403BF" w:rsidRPr="00561AAA" w:rsidRDefault="006403BF" w:rsidP="00561AAA">
            <w:pPr>
              <w:spacing w:after="120" w:line="240" w:lineRule="auto"/>
              <w:jc w:val="both"/>
              <w:rPr>
                <w:color w:val="000000"/>
                <w:sz w:val="22"/>
                <w:szCs w:val="22"/>
              </w:rPr>
            </w:pPr>
            <w:r w:rsidRPr="00561AAA">
              <w:rPr>
                <w:color w:val="000000"/>
                <w:sz w:val="20"/>
                <w:szCs w:val="20"/>
              </w:rPr>
              <w:t>Target:</w:t>
            </w:r>
          </w:p>
          <w:p w:rsidR="006403BF" w:rsidRPr="00561AAA" w:rsidRDefault="006403BF" w:rsidP="00561AAA">
            <w:pPr>
              <w:spacing w:after="120" w:line="240" w:lineRule="auto"/>
              <w:jc w:val="both"/>
              <w:rPr>
                <w:color w:val="000000"/>
                <w:sz w:val="20"/>
                <w:szCs w:val="20"/>
              </w:rPr>
            </w:pPr>
          </w:p>
          <w:p w:rsidR="006403BF" w:rsidRDefault="006403BF" w:rsidP="00561AAA">
            <w:pPr>
              <w:spacing w:after="120" w:line="240" w:lineRule="auto"/>
              <w:jc w:val="both"/>
            </w:pPr>
            <w:r w:rsidRPr="00561AAA">
              <w:rPr>
                <w:color w:val="000000"/>
                <w:sz w:val="20"/>
                <w:szCs w:val="20"/>
              </w:rPr>
              <w:t>Rispetto all’anno 2022 assunto come riferimento, si individuano i seguenti target di miglioramento:</w:t>
            </w:r>
          </w:p>
          <w:p w:rsidR="006403BF" w:rsidRDefault="006403BF" w:rsidP="00561AAA">
            <w:pPr>
              <w:spacing w:after="120" w:line="240" w:lineRule="auto"/>
              <w:jc w:val="both"/>
            </w:pPr>
            <w:r w:rsidRPr="00561AAA">
              <w:rPr>
                <w:color w:val="000000"/>
                <w:sz w:val="20"/>
                <w:szCs w:val="20"/>
              </w:rPr>
              <w:t xml:space="preserve">- anno 2024: recupero 30 percento della mobilità per i primi 15 DGR in mobilità; </w:t>
            </w:r>
          </w:p>
          <w:p w:rsidR="006403BF" w:rsidRDefault="006403BF" w:rsidP="00561AAA">
            <w:pPr>
              <w:spacing w:after="120" w:line="240" w:lineRule="auto"/>
              <w:jc w:val="both"/>
            </w:pPr>
            <w:r w:rsidRPr="00561AAA">
              <w:rPr>
                <w:color w:val="000000"/>
                <w:sz w:val="20"/>
                <w:szCs w:val="20"/>
              </w:rPr>
              <w:t>- anno 2025: recupero 40 percento della mobilità per i primi 15 DGR in mobilità;</w:t>
            </w:r>
          </w:p>
          <w:p w:rsidR="006403BF" w:rsidRDefault="006403BF" w:rsidP="00561AAA">
            <w:pPr>
              <w:spacing w:after="120" w:line="240" w:lineRule="auto"/>
              <w:jc w:val="both"/>
            </w:pPr>
            <w:r w:rsidRPr="00561AAA">
              <w:rPr>
                <w:color w:val="000000"/>
                <w:sz w:val="20"/>
                <w:szCs w:val="20"/>
              </w:rPr>
              <w:t>- anno 2026: recupero 50 percento della mobilità per i primi 15 DGR in mobilità.</w:t>
            </w:r>
          </w:p>
          <w:p w:rsidR="006403BF" w:rsidRPr="00561AAA" w:rsidRDefault="006403BF" w:rsidP="00561AAA">
            <w:pPr>
              <w:spacing w:after="120" w:line="240" w:lineRule="auto"/>
              <w:jc w:val="both"/>
              <w:rPr>
                <w:color w:val="000000"/>
                <w:sz w:val="20"/>
                <w:szCs w:val="20"/>
              </w:rPr>
            </w:pPr>
          </w:p>
          <w:p w:rsidR="006403BF" w:rsidRPr="00561AAA" w:rsidRDefault="006403BF" w:rsidP="00561AAA">
            <w:pPr>
              <w:spacing w:after="120" w:line="240" w:lineRule="auto"/>
              <w:jc w:val="both"/>
              <w:rPr>
                <w:b/>
                <w:color w:val="000000"/>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b/>
                <w:color w:val="000000"/>
                <w:sz w:val="20"/>
                <w:szCs w:val="20"/>
              </w:rPr>
            </w:pPr>
          </w:p>
        </w:tc>
        <w:tc>
          <w:tcPr>
            <w:tcW w:w="2552"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b/>
                <w:color w:val="000000"/>
                <w:sz w:val="20"/>
                <w:szCs w:val="20"/>
              </w:rPr>
            </w:pPr>
            <w:r w:rsidRPr="00561AAA">
              <w:rPr>
                <w:color w:val="000000"/>
                <w:sz w:val="20"/>
                <w:szCs w:val="20"/>
              </w:rPr>
              <w:t>Sulla base di indicatori e target</w:t>
            </w:r>
          </w:p>
        </w:tc>
        <w:tc>
          <w:tcPr>
            <w:tcW w:w="2611"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0"/>
                <w:szCs w:val="20"/>
              </w:rPr>
            </w:pPr>
            <w:r w:rsidRPr="00561AAA">
              <w:rPr>
                <w:color w:val="000000"/>
                <w:sz w:val="20"/>
                <w:szCs w:val="20"/>
              </w:rPr>
              <w:t>L’analisi dei dati ricevuti mostra una diminuzione del valore della mobilità passiva extra regionale 2023 vs 2022.</w:t>
            </w:r>
          </w:p>
          <w:p w:rsidR="006403BF" w:rsidRPr="00561AAA" w:rsidRDefault="006403BF" w:rsidP="00561AAA">
            <w:pPr>
              <w:spacing w:after="120" w:line="240" w:lineRule="auto"/>
              <w:jc w:val="both"/>
              <w:rPr>
                <w:b/>
                <w:color w:val="000000"/>
                <w:sz w:val="20"/>
                <w:szCs w:val="20"/>
              </w:rPr>
            </w:pPr>
            <w:r w:rsidRPr="00561AAA">
              <w:rPr>
                <w:color w:val="000000"/>
                <w:sz w:val="20"/>
                <w:szCs w:val="20"/>
              </w:rPr>
              <w:t>L’Azienda provvede a monitorare costantemente l’andamento.</w:t>
            </w:r>
            <w:r w:rsidRPr="00561AAA">
              <w:rPr>
                <w:b/>
                <w:color w:val="000000"/>
                <w:sz w:val="20"/>
                <w:szCs w:val="20"/>
              </w:rPr>
              <w:t xml:space="preserve"> </w:t>
            </w:r>
          </w:p>
        </w:tc>
      </w:tr>
    </w:tbl>
    <w:p w:rsidR="006403BF" w:rsidRDefault="006403BF"/>
    <w:p w:rsidR="006403BF" w:rsidRDefault="006403BF">
      <w:pPr>
        <w:rPr>
          <w:b/>
        </w:rPr>
      </w:pPr>
    </w:p>
    <w:p w:rsidR="006403BF" w:rsidRDefault="006403BF">
      <w:pPr>
        <w:rPr>
          <w:b/>
        </w:rPr>
      </w:pPr>
    </w:p>
    <w:p w:rsidR="006403BF" w:rsidRDefault="006403BF">
      <w:pPr>
        <w:rPr>
          <w:b/>
        </w:rPr>
      </w:pPr>
    </w:p>
    <w:p w:rsidR="006403BF" w:rsidRDefault="006403BF">
      <w:pPr>
        <w:rPr>
          <w:b/>
        </w:rPr>
      </w:pPr>
    </w:p>
    <w:p w:rsidR="006403BF" w:rsidRDefault="006403BF">
      <w:pPr>
        <w:rPr>
          <w:b/>
        </w:rPr>
      </w:pPr>
    </w:p>
    <w:p w:rsidR="006403BF" w:rsidRDefault="006403BF">
      <w:pPr>
        <w:rPr>
          <w:b/>
        </w:rPr>
      </w:pPr>
      <w:r>
        <w:rPr>
          <w:b/>
        </w:rPr>
        <w:t>RECUPERO PRODUTTIVITA’ 2024 PER PRIMI 15 DRG 2022</w:t>
      </w:r>
    </w:p>
    <w:tbl>
      <w:tblPr>
        <w:tblW w:w="14295" w:type="dxa"/>
        <w:tblLayout w:type="fixed"/>
        <w:tblCellMar>
          <w:left w:w="70" w:type="dxa"/>
          <w:right w:w="70" w:type="dxa"/>
        </w:tblCellMar>
        <w:tblLook w:val="0000"/>
      </w:tblPr>
      <w:tblGrid>
        <w:gridCol w:w="240"/>
        <w:gridCol w:w="840"/>
        <w:gridCol w:w="4995"/>
        <w:gridCol w:w="750"/>
        <w:gridCol w:w="690"/>
        <w:gridCol w:w="705"/>
        <w:gridCol w:w="1020"/>
        <w:gridCol w:w="810"/>
        <w:gridCol w:w="690"/>
        <w:gridCol w:w="825"/>
        <w:gridCol w:w="765"/>
        <w:gridCol w:w="1155"/>
        <w:gridCol w:w="810"/>
      </w:tblGrid>
      <w:tr w:rsidR="006403BF" w:rsidTr="00561AAA">
        <w:trPr>
          <w:cantSplit/>
          <w:trHeight w:val="264"/>
          <w:tblHeader/>
        </w:trPr>
        <w:tc>
          <w:tcPr>
            <w:tcW w:w="2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b/>
                <w:color w:val="000000"/>
                <w:sz w:val="16"/>
                <w:szCs w:val="16"/>
              </w:rPr>
            </w:pPr>
            <w:r w:rsidRPr="00561AAA">
              <w:rPr>
                <w:b/>
                <w:color w:val="000000"/>
                <w:sz w:val="16"/>
                <w:szCs w:val="16"/>
              </w:rPr>
              <w:t> </w:t>
            </w:r>
          </w:p>
        </w:tc>
        <w:tc>
          <w:tcPr>
            <w:tcW w:w="840" w:type="dxa"/>
            <w:tcBorders>
              <w:top w:val="single" w:sz="4" w:space="0" w:color="000000"/>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b/>
                <w:color w:val="000000"/>
                <w:sz w:val="16"/>
                <w:szCs w:val="16"/>
              </w:rPr>
            </w:pPr>
            <w:r w:rsidRPr="00561AAA">
              <w:rPr>
                <w:b/>
                <w:color w:val="000000"/>
                <w:sz w:val="16"/>
                <w:szCs w:val="16"/>
              </w:rPr>
              <w:t> </w:t>
            </w:r>
          </w:p>
        </w:tc>
        <w:tc>
          <w:tcPr>
            <w:tcW w:w="4995" w:type="dxa"/>
            <w:tcBorders>
              <w:top w:val="single" w:sz="4" w:space="0" w:color="000000"/>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b/>
                <w:color w:val="000000"/>
                <w:sz w:val="16"/>
                <w:szCs w:val="16"/>
              </w:rPr>
            </w:pPr>
            <w:r w:rsidRPr="00561AAA">
              <w:rPr>
                <w:b/>
                <w:color w:val="000000"/>
                <w:sz w:val="16"/>
                <w:szCs w:val="16"/>
              </w:rPr>
              <w:t> </w:t>
            </w:r>
          </w:p>
        </w:tc>
        <w:tc>
          <w:tcPr>
            <w:tcW w:w="750" w:type="dxa"/>
            <w:tcBorders>
              <w:top w:val="single" w:sz="4" w:space="0" w:color="000000"/>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000000"/>
                <w:sz w:val="16"/>
                <w:szCs w:val="16"/>
              </w:rPr>
            </w:pPr>
            <w:r w:rsidRPr="00561AAA">
              <w:rPr>
                <w:b/>
                <w:color w:val="000000"/>
                <w:sz w:val="16"/>
                <w:szCs w:val="16"/>
              </w:rPr>
              <w:t>Extra regione</w:t>
            </w:r>
          </w:p>
        </w:tc>
        <w:tc>
          <w:tcPr>
            <w:tcW w:w="690" w:type="dxa"/>
            <w:tcBorders>
              <w:top w:val="single" w:sz="4" w:space="0" w:color="000000"/>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000000"/>
                <w:sz w:val="16"/>
                <w:szCs w:val="16"/>
              </w:rPr>
            </w:pPr>
            <w:r w:rsidRPr="00561AAA">
              <w:rPr>
                <w:b/>
                <w:color w:val="000000"/>
                <w:sz w:val="16"/>
                <w:szCs w:val="16"/>
              </w:rPr>
              <w:t>Extra regione</w:t>
            </w:r>
          </w:p>
        </w:tc>
        <w:tc>
          <w:tcPr>
            <w:tcW w:w="705" w:type="dxa"/>
            <w:tcBorders>
              <w:top w:val="single" w:sz="4" w:space="0" w:color="000000"/>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000000"/>
                <w:sz w:val="16"/>
                <w:szCs w:val="16"/>
              </w:rPr>
            </w:pPr>
            <w:r w:rsidRPr="00561AAA">
              <w:rPr>
                <w:b/>
                <w:color w:val="000000"/>
                <w:sz w:val="16"/>
                <w:szCs w:val="16"/>
              </w:rPr>
              <w:t>Extra regione</w:t>
            </w:r>
          </w:p>
        </w:tc>
        <w:tc>
          <w:tcPr>
            <w:tcW w:w="1020" w:type="dxa"/>
            <w:tcBorders>
              <w:top w:val="single" w:sz="4" w:space="0" w:color="000000"/>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jc w:val="center"/>
              <w:rPr>
                <w:b/>
                <w:color w:val="000000"/>
                <w:sz w:val="16"/>
                <w:szCs w:val="16"/>
              </w:rPr>
            </w:pPr>
            <w:r w:rsidRPr="00561AAA">
              <w:rPr>
                <w:b/>
                <w:color w:val="000000"/>
                <w:sz w:val="16"/>
                <w:szCs w:val="16"/>
              </w:rPr>
              <w:t>Extra regione</w:t>
            </w:r>
          </w:p>
        </w:tc>
        <w:tc>
          <w:tcPr>
            <w:tcW w:w="2325"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2022</w:t>
            </w:r>
          </w:p>
        </w:tc>
        <w:tc>
          <w:tcPr>
            <w:tcW w:w="2730" w:type="dxa"/>
            <w:gridSpan w:val="3"/>
            <w:tcBorders>
              <w:top w:val="single" w:sz="8" w:space="0" w:color="000000"/>
              <w:left w:val="nil"/>
              <w:bottom w:val="single" w:sz="4" w:space="0" w:color="000000"/>
              <w:right w:val="single" w:sz="8" w:space="0" w:color="000000"/>
            </w:tcBorders>
            <w:shd w:val="clear" w:color="auto" w:fill="FFFFFF"/>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2023</w:t>
            </w:r>
          </w:p>
        </w:tc>
      </w:tr>
      <w:tr w:rsidR="006403BF" w:rsidTr="00561AAA">
        <w:trPr>
          <w:cantSplit/>
          <w:trHeight w:val="420"/>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b/>
                <w:color w:val="333333"/>
                <w:sz w:val="16"/>
                <w:szCs w:val="16"/>
              </w:rPr>
            </w:pPr>
            <w:r w:rsidRPr="00561AAA">
              <w:rPr>
                <w:b/>
                <w:color w:val="333333"/>
                <w:sz w:val="16"/>
                <w:szCs w:val="16"/>
              </w:rPr>
              <w:t> </w:t>
            </w:r>
          </w:p>
        </w:tc>
        <w:tc>
          <w:tcPr>
            <w:tcW w:w="840" w:type="dxa"/>
            <w:tcBorders>
              <w:top w:val="nil"/>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Complessità</w:t>
            </w:r>
          </w:p>
        </w:tc>
        <w:tc>
          <w:tcPr>
            <w:tcW w:w="4995" w:type="dxa"/>
            <w:tcBorders>
              <w:top w:val="nil"/>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DRG</w:t>
            </w:r>
          </w:p>
        </w:tc>
        <w:tc>
          <w:tcPr>
            <w:tcW w:w="750" w:type="dxa"/>
            <w:tcBorders>
              <w:top w:val="nil"/>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Casi 2022</w:t>
            </w:r>
          </w:p>
        </w:tc>
        <w:tc>
          <w:tcPr>
            <w:tcW w:w="690" w:type="dxa"/>
            <w:tcBorders>
              <w:top w:val="nil"/>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Casi 2023</w:t>
            </w:r>
          </w:p>
        </w:tc>
        <w:tc>
          <w:tcPr>
            <w:tcW w:w="705" w:type="dxa"/>
            <w:tcBorders>
              <w:top w:val="nil"/>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Delta 2023 e 2022</w:t>
            </w:r>
          </w:p>
        </w:tc>
        <w:tc>
          <w:tcPr>
            <w:tcW w:w="1020" w:type="dxa"/>
            <w:tcBorders>
              <w:top w:val="nil"/>
              <w:left w:val="nil"/>
              <w:bottom w:val="single" w:sz="4" w:space="0" w:color="000000"/>
              <w:right w:val="nil"/>
            </w:tcBorders>
            <w:shd w:val="clear" w:color="auto" w:fill="FFFFFF"/>
            <w:vAlign w:val="center"/>
          </w:tcPr>
          <w:p w:rsidR="006403BF" w:rsidRPr="00561AAA" w:rsidRDefault="006403BF" w:rsidP="00561AAA">
            <w:pPr>
              <w:spacing w:after="0" w:line="240" w:lineRule="auto"/>
              <w:jc w:val="center"/>
              <w:rPr>
                <w:b/>
                <w:color w:val="333333"/>
                <w:sz w:val="16"/>
                <w:szCs w:val="16"/>
              </w:rPr>
            </w:pPr>
            <w:r w:rsidRPr="00561AAA">
              <w:rPr>
                <w:b/>
                <w:color w:val="333333"/>
                <w:sz w:val="16"/>
                <w:szCs w:val="16"/>
              </w:rPr>
              <w:t>Da Recuperare 30% nel 2024</w:t>
            </w:r>
          </w:p>
        </w:tc>
        <w:tc>
          <w:tcPr>
            <w:tcW w:w="810" w:type="dxa"/>
            <w:tcBorders>
              <w:top w:val="nil"/>
              <w:left w:val="single" w:sz="8" w:space="0" w:color="000000"/>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1.Alba Bra Pubblico</w:t>
            </w:r>
          </w:p>
        </w:tc>
        <w:tc>
          <w:tcPr>
            <w:tcW w:w="690" w:type="dxa"/>
            <w:tcBorders>
              <w:top w:val="nil"/>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2.Alba Bra Privato</w:t>
            </w:r>
          </w:p>
        </w:tc>
        <w:tc>
          <w:tcPr>
            <w:tcW w:w="825" w:type="dxa"/>
            <w:tcBorders>
              <w:top w:val="nil"/>
              <w:left w:val="nil"/>
              <w:bottom w:val="single" w:sz="4" w:space="0" w:color="000000"/>
              <w:right w:val="single" w:sz="8"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3.Altri Piemonte</w:t>
            </w:r>
          </w:p>
        </w:tc>
        <w:tc>
          <w:tcPr>
            <w:tcW w:w="765" w:type="dxa"/>
            <w:tcBorders>
              <w:top w:val="nil"/>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1.Alba Bra Pubblico</w:t>
            </w:r>
          </w:p>
        </w:tc>
        <w:tc>
          <w:tcPr>
            <w:tcW w:w="1155" w:type="dxa"/>
            <w:tcBorders>
              <w:top w:val="nil"/>
              <w:left w:val="nil"/>
              <w:bottom w:val="single" w:sz="4" w:space="0" w:color="000000"/>
              <w:right w:val="single" w:sz="4"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2.Alba Bra Privato</w:t>
            </w:r>
          </w:p>
        </w:tc>
        <w:tc>
          <w:tcPr>
            <w:tcW w:w="810" w:type="dxa"/>
            <w:tcBorders>
              <w:top w:val="nil"/>
              <w:left w:val="nil"/>
              <w:bottom w:val="single" w:sz="4" w:space="0" w:color="000000"/>
              <w:right w:val="single" w:sz="8" w:space="0" w:color="000000"/>
            </w:tcBorders>
            <w:shd w:val="clear" w:color="auto" w:fill="FFFFFF"/>
            <w:vAlign w:val="center"/>
          </w:tcPr>
          <w:p w:rsidR="006403BF" w:rsidRPr="00561AAA" w:rsidRDefault="006403BF" w:rsidP="00561AAA">
            <w:pPr>
              <w:spacing w:after="0" w:line="240" w:lineRule="auto"/>
              <w:rPr>
                <w:b/>
                <w:color w:val="333333"/>
                <w:sz w:val="16"/>
                <w:szCs w:val="16"/>
              </w:rPr>
            </w:pPr>
            <w:r w:rsidRPr="00561AAA">
              <w:rPr>
                <w:b/>
                <w:color w:val="333333"/>
                <w:sz w:val="16"/>
                <w:szCs w:val="16"/>
              </w:rPr>
              <w:t>3.Altri Piemonte</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1</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1-ALTA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544 [C] - Sostituzione di articolazioni maggiori o reimpianto degli arti inferiori</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40</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47</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7</w:t>
            </w:r>
          </w:p>
        </w:tc>
        <w:tc>
          <w:tcPr>
            <w:tcW w:w="1020" w:type="dxa"/>
            <w:tcBorders>
              <w:top w:val="nil"/>
              <w:left w:val="nil"/>
              <w:bottom w:val="single" w:sz="4" w:space="0" w:color="000000"/>
              <w:right w:val="nil"/>
            </w:tcBorders>
            <w:shd w:val="clear" w:color="auto" w:fill="FFFFCC"/>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12</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541</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1.044</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130</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625</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982</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109</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2_MEDIA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288 [C] - Interventi per obesità</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30</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38</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8</w:t>
            </w:r>
          </w:p>
        </w:tc>
        <w:tc>
          <w:tcPr>
            <w:tcW w:w="1020" w:type="dxa"/>
            <w:tcBorders>
              <w:top w:val="nil"/>
              <w:left w:val="nil"/>
              <w:bottom w:val="single" w:sz="4" w:space="0" w:color="000000"/>
              <w:right w:val="nil"/>
            </w:tcBorders>
            <w:shd w:val="clear" w:color="auto" w:fill="FFFFCC"/>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9</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34</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20</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3</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3_BASSA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359 [C] - Interventi su utero e annessi non per neoplasie maligne senza CC</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28</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15</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-13</w:t>
            </w:r>
          </w:p>
        </w:tc>
        <w:tc>
          <w:tcPr>
            <w:tcW w:w="1020" w:type="dxa"/>
            <w:tcBorders>
              <w:top w:val="nil"/>
              <w:left w:val="nil"/>
              <w:bottom w:val="single" w:sz="4" w:space="0" w:color="000000"/>
              <w:right w:val="nil"/>
            </w:tcBorders>
            <w:shd w:val="clear" w:color="auto" w:fill="FFFFCC"/>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9</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188</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448</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123</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239</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369</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131</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4</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4_LEA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410 [M] - Chemioterapia non associata a diagnosi secondaria di leucemia acuta</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23</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23</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7</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186</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103</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159</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79</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5</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3_BASSA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125 [M] - Malattie cardiovascolari eccetto infarto miocardico acuto, con cateterismo cardiaco e diagnosi non complicata</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19</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11</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-8</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6</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118</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57</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136</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75</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6</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2_MEDIA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365 [C] - Altri interventi sull'apparato riproduttivo femminile</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17</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6</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-11</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6</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6</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6</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7</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3_BASSA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012 [M] - Malattie degenerative del sistema nervoso</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15</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12</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5</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52</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123</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48</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67</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111</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48</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8</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4_LEA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256 [M] - Altre diagnosi del sistema muscolo-scheletrico e del tessuto connettivo</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13</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19</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6</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4</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25</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674</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82</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13</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764</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90</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9</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2_MEDIA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500 [C] - Interventi su dorso e collo eccetto per artrodesi vertebrale senza CC</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13</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8</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4</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150</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32</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211</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47</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10</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4_LEA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042 [C] - Interventi sulle strutture intraoculari eccetto retina, iride e cristallino</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12</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7</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4</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177</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42</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232</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54</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11</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4_LEA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008 [C] - Interventi su nervi periferici e cranici e altri interventi su sistema nervoso senza CC</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11</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8</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4</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15</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42</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24</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6</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43</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30</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12</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4_LEA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229 [C] - Interventi su mano o polso eccetto interventi maggiori sulle articolazioni, senza CC</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11</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9</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4</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70</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140</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39</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86</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122</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54</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13</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2_MEDIA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461 [C] - Intervento con diagnosi di altro contatto con i servizi sanitari</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11</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13</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2</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4</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83</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68</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187</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55</w:t>
            </w:r>
          </w:p>
        </w:tc>
      </w:tr>
      <w:tr w:rsidR="006403BF" w:rsidTr="00561AAA">
        <w:trPr>
          <w:cantSplit/>
          <w:trHeight w:val="264"/>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14</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2_MEDIA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518 [C] - Interventi sul sistema cardiovascolare per via percutanea senza inserzione di stent nell’arteria coronarica senza IMA</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11</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10</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4</w:t>
            </w:r>
          </w:p>
        </w:tc>
        <w:tc>
          <w:tcPr>
            <w:tcW w:w="810" w:type="dxa"/>
            <w:tcBorders>
              <w:top w:val="nil"/>
              <w:left w:val="single" w:sz="8"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64</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825"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52</w:t>
            </w:r>
          </w:p>
        </w:tc>
        <w:tc>
          <w:tcPr>
            <w:tcW w:w="76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72</w:t>
            </w:r>
          </w:p>
        </w:tc>
        <w:tc>
          <w:tcPr>
            <w:tcW w:w="115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0</w:t>
            </w:r>
          </w:p>
        </w:tc>
        <w:tc>
          <w:tcPr>
            <w:tcW w:w="810" w:type="dxa"/>
            <w:tcBorders>
              <w:top w:val="nil"/>
              <w:left w:val="nil"/>
              <w:bottom w:val="single" w:sz="4"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36</w:t>
            </w:r>
          </w:p>
        </w:tc>
      </w:tr>
      <w:tr w:rsidR="006403BF" w:rsidTr="00561AAA">
        <w:trPr>
          <w:cantSplit/>
          <w:trHeight w:val="276"/>
          <w:tblHeader/>
        </w:trPr>
        <w:tc>
          <w:tcPr>
            <w:tcW w:w="240" w:type="dxa"/>
            <w:tcBorders>
              <w:top w:val="nil"/>
              <w:left w:val="single" w:sz="4" w:space="0" w:color="000000"/>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15</w:t>
            </w:r>
          </w:p>
        </w:tc>
        <w:tc>
          <w:tcPr>
            <w:tcW w:w="84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2_MEDIA</w:t>
            </w:r>
          </w:p>
        </w:tc>
        <w:tc>
          <w:tcPr>
            <w:tcW w:w="499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rPr>
                <w:sz w:val="16"/>
                <w:szCs w:val="16"/>
              </w:rPr>
            </w:pPr>
            <w:r w:rsidRPr="00561AAA">
              <w:rPr>
                <w:sz w:val="16"/>
                <w:szCs w:val="16"/>
              </w:rPr>
              <w:t>224 [C] - Interventi su spalla, gomito o avambraccio eccetto interventi maggiori su articolazioni senza CC</w:t>
            </w:r>
          </w:p>
        </w:tc>
        <w:tc>
          <w:tcPr>
            <w:tcW w:w="75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10</w:t>
            </w:r>
          </w:p>
        </w:tc>
        <w:tc>
          <w:tcPr>
            <w:tcW w:w="690"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w:t>
            </w:r>
          </w:p>
        </w:tc>
        <w:tc>
          <w:tcPr>
            <w:tcW w:w="705" w:type="dxa"/>
            <w:tcBorders>
              <w:top w:val="nil"/>
              <w:left w:val="nil"/>
              <w:bottom w:val="single" w:sz="4"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w:t>
            </w:r>
          </w:p>
        </w:tc>
        <w:tc>
          <w:tcPr>
            <w:tcW w:w="1020" w:type="dxa"/>
            <w:tcBorders>
              <w:top w:val="nil"/>
              <w:left w:val="nil"/>
              <w:bottom w:val="single" w:sz="4" w:space="0" w:color="000000"/>
              <w:right w:val="nil"/>
            </w:tcBorders>
            <w:shd w:val="clear" w:color="auto" w:fill="FFFFFF"/>
            <w:vAlign w:val="bottom"/>
          </w:tcPr>
          <w:p w:rsidR="006403BF" w:rsidRPr="00561AAA" w:rsidRDefault="006403BF" w:rsidP="00561AAA">
            <w:pPr>
              <w:spacing w:after="0" w:line="240" w:lineRule="auto"/>
              <w:jc w:val="center"/>
              <w:rPr>
                <w:color w:val="FF0000"/>
                <w:sz w:val="16"/>
                <w:szCs w:val="16"/>
              </w:rPr>
            </w:pPr>
            <w:r w:rsidRPr="00561AAA">
              <w:rPr>
                <w:color w:val="FF0000"/>
                <w:sz w:val="16"/>
                <w:szCs w:val="16"/>
              </w:rPr>
              <w:t>3</w:t>
            </w:r>
          </w:p>
        </w:tc>
        <w:tc>
          <w:tcPr>
            <w:tcW w:w="810" w:type="dxa"/>
            <w:tcBorders>
              <w:top w:val="nil"/>
              <w:left w:val="single" w:sz="8" w:space="0" w:color="000000"/>
              <w:bottom w:val="single" w:sz="8"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55</w:t>
            </w:r>
          </w:p>
        </w:tc>
        <w:tc>
          <w:tcPr>
            <w:tcW w:w="690" w:type="dxa"/>
            <w:tcBorders>
              <w:top w:val="nil"/>
              <w:left w:val="nil"/>
              <w:bottom w:val="single" w:sz="8"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47</w:t>
            </w:r>
          </w:p>
        </w:tc>
        <w:tc>
          <w:tcPr>
            <w:tcW w:w="825" w:type="dxa"/>
            <w:tcBorders>
              <w:top w:val="nil"/>
              <w:left w:val="nil"/>
              <w:bottom w:val="single" w:sz="8"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30</w:t>
            </w:r>
          </w:p>
        </w:tc>
        <w:tc>
          <w:tcPr>
            <w:tcW w:w="765" w:type="dxa"/>
            <w:tcBorders>
              <w:top w:val="nil"/>
              <w:left w:val="nil"/>
              <w:bottom w:val="single" w:sz="8"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75</w:t>
            </w:r>
          </w:p>
        </w:tc>
        <w:tc>
          <w:tcPr>
            <w:tcW w:w="1155" w:type="dxa"/>
            <w:tcBorders>
              <w:top w:val="nil"/>
              <w:left w:val="nil"/>
              <w:bottom w:val="single" w:sz="8" w:space="0" w:color="000000"/>
              <w:right w:val="single" w:sz="4"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36</w:t>
            </w:r>
          </w:p>
        </w:tc>
        <w:tc>
          <w:tcPr>
            <w:tcW w:w="810" w:type="dxa"/>
            <w:tcBorders>
              <w:top w:val="nil"/>
              <w:left w:val="nil"/>
              <w:bottom w:val="single" w:sz="8" w:space="0" w:color="000000"/>
              <w:right w:val="single" w:sz="8" w:space="0" w:color="000000"/>
            </w:tcBorders>
            <w:shd w:val="clear" w:color="auto" w:fill="FFFFFF"/>
            <w:vAlign w:val="bottom"/>
          </w:tcPr>
          <w:p w:rsidR="006403BF" w:rsidRPr="00561AAA" w:rsidRDefault="006403BF" w:rsidP="00561AAA">
            <w:pPr>
              <w:spacing w:after="0" w:line="240" w:lineRule="auto"/>
              <w:jc w:val="right"/>
              <w:rPr>
                <w:sz w:val="16"/>
                <w:szCs w:val="16"/>
              </w:rPr>
            </w:pPr>
            <w:r w:rsidRPr="00561AAA">
              <w:rPr>
                <w:sz w:val="16"/>
                <w:szCs w:val="16"/>
              </w:rPr>
              <w:t>18</w:t>
            </w:r>
          </w:p>
        </w:tc>
      </w:tr>
    </w:tbl>
    <w:p w:rsidR="006403BF" w:rsidRDefault="006403BF"/>
    <w:tbl>
      <w:tblPr>
        <w:tblpPr w:leftFromText="141" w:rightFromText="141" w:vertAnchor="page" w:horzAnchor="margin" w:tblpY="744"/>
        <w:tblW w:w="14741" w:type="dxa"/>
        <w:tblLayout w:type="fixed"/>
        <w:tblCellMar>
          <w:top w:w="55" w:type="dxa"/>
          <w:left w:w="55" w:type="dxa"/>
          <w:bottom w:w="55" w:type="dxa"/>
          <w:right w:w="55" w:type="dxa"/>
        </w:tblCellMar>
        <w:tblLook w:val="0000"/>
      </w:tblPr>
      <w:tblGrid>
        <w:gridCol w:w="476"/>
        <w:gridCol w:w="2808"/>
        <w:gridCol w:w="2609"/>
        <w:gridCol w:w="4307"/>
        <w:gridCol w:w="2268"/>
        <w:gridCol w:w="2273"/>
      </w:tblGrid>
      <w:tr w:rsidR="006403BF" w:rsidTr="000502DA">
        <w:trPr>
          <w:cantSplit/>
          <w:tblHeader/>
        </w:trPr>
        <w:tc>
          <w:tcPr>
            <w:tcW w:w="476"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16"/>
                <w:szCs w:val="16"/>
              </w:rPr>
            </w:pPr>
            <w:r w:rsidRPr="00561AAA">
              <w:rPr>
                <w:color w:val="000000"/>
                <w:sz w:val="16"/>
                <w:szCs w:val="16"/>
              </w:rPr>
              <w:t>4.</w:t>
            </w:r>
          </w:p>
        </w:tc>
        <w:tc>
          <w:tcPr>
            <w:tcW w:w="2808"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0"/>
                <w:szCs w:val="20"/>
              </w:rPr>
            </w:pPr>
            <w:r w:rsidRPr="00561AAA">
              <w:rPr>
                <w:color w:val="000000"/>
                <w:sz w:val="20"/>
                <w:szCs w:val="20"/>
              </w:rPr>
              <w:t xml:space="preserve">Controllare   la </w:t>
            </w:r>
            <w:r w:rsidRPr="00561AAA">
              <w:rPr>
                <w:sz w:val="20"/>
                <w:szCs w:val="20"/>
              </w:rPr>
              <w:t>mobilità</w:t>
            </w:r>
            <w:r w:rsidRPr="00561AAA">
              <w:rPr>
                <w:color w:val="000000"/>
                <w:sz w:val="20"/>
                <w:szCs w:val="20"/>
              </w:rPr>
              <w:t xml:space="preserve"> passiva interregionale</w:t>
            </w:r>
          </w:p>
          <w:p w:rsidR="006403BF" w:rsidRPr="00561AAA" w:rsidRDefault="006403BF" w:rsidP="00561AAA">
            <w:pPr>
              <w:spacing w:after="120" w:line="240" w:lineRule="auto"/>
              <w:jc w:val="both"/>
              <w:rPr>
                <w:color w:val="000000"/>
                <w:sz w:val="20"/>
                <w:szCs w:val="20"/>
              </w:rPr>
            </w:pPr>
          </w:p>
        </w:tc>
        <w:tc>
          <w:tcPr>
            <w:tcW w:w="2609"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200" w:line="276" w:lineRule="auto"/>
              <w:rPr>
                <w:color w:val="000000"/>
                <w:sz w:val="20"/>
                <w:szCs w:val="20"/>
              </w:rPr>
            </w:pPr>
            <w:r w:rsidRPr="00561AAA">
              <w:rPr>
                <w:color w:val="000000"/>
                <w:sz w:val="20"/>
                <w:szCs w:val="20"/>
              </w:rPr>
              <w:t xml:space="preserve">Indicatore: numero di attività di controllo da parte dei  Nuclei di Controllo Aziendali (NCA) e dei Nuclei di Controllo di Area Omogenea (NCAO) sulla </w:t>
            </w:r>
            <w:r w:rsidRPr="00561AAA">
              <w:rPr>
                <w:sz w:val="20"/>
                <w:szCs w:val="20"/>
              </w:rPr>
              <w:t>mobilità</w:t>
            </w:r>
            <w:r w:rsidRPr="00561AAA">
              <w:rPr>
                <w:color w:val="000000"/>
                <w:sz w:val="20"/>
                <w:szCs w:val="20"/>
              </w:rPr>
              <w:t xml:space="preserve"> passiva</w:t>
            </w:r>
          </w:p>
          <w:p w:rsidR="006403BF" w:rsidRPr="00561AAA" w:rsidRDefault="006403BF" w:rsidP="00561AAA">
            <w:pPr>
              <w:spacing w:after="120" w:line="240" w:lineRule="auto"/>
              <w:jc w:val="both"/>
              <w:rPr>
                <w:color w:val="000000"/>
                <w:sz w:val="20"/>
                <w:szCs w:val="20"/>
              </w:rPr>
            </w:pPr>
          </w:p>
          <w:p w:rsidR="006403BF" w:rsidRPr="00561AAA" w:rsidRDefault="006403BF" w:rsidP="00561AAA">
            <w:pPr>
              <w:spacing w:after="120" w:line="240" w:lineRule="auto"/>
              <w:jc w:val="both"/>
              <w:rPr>
                <w:color w:val="000000"/>
                <w:sz w:val="20"/>
                <w:szCs w:val="20"/>
              </w:rPr>
            </w:pPr>
            <w:r w:rsidRPr="00561AAA">
              <w:rPr>
                <w:color w:val="000000"/>
                <w:sz w:val="20"/>
                <w:szCs w:val="20"/>
              </w:rPr>
              <w:t>Target: almeno due attività di controllo  per anno</w:t>
            </w:r>
          </w:p>
          <w:p w:rsidR="006403BF" w:rsidRPr="00561AAA" w:rsidRDefault="006403BF" w:rsidP="00561AAA">
            <w:pPr>
              <w:spacing w:after="120" w:line="240" w:lineRule="auto"/>
              <w:jc w:val="both"/>
              <w:rPr>
                <w:color w:val="000000"/>
                <w:sz w:val="20"/>
                <w:szCs w:val="20"/>
              </w:rPr>
            </w:pPr>
          </w:p>
          <w:p w:rsidR="006403BF" w:rsidRPr="00561AAA" w:rsidRDefault="006403BF" w:rsidP="00561AAA">
            <w:pPr>
              <w:spacing w:after="120" w:line="240" w:lineRule="auto"/>
              <w:jc w:val="both"/>
              <w:rPr>
                <w:color w:val="000000"/>
                <w:sz w:val="20"/>
                <w:szCs w:val="20"/>
              </w:rPr>
            </w:pPr>
          </w:p>
        </w:tc>
        <w:tc>
          <w:tcPr>
            <w:tcW w:w="4307"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200" w:line="276" w:lineRule="auto"/>
              <w:rPr>
                <w:color w:val="000000"/>
                <w:sz w:val="20"/>
                <w:szCs w:val="20"/>
              </w:rPr>
            </w:pPr>
            <w:r w:rsidRPr="00561AAA">
              <w:rPr>
                <w:color w:val="000000"/>
                <w:sz w:val="20"/>
                <w:szCs w:val="20"/>
              </w:rPr>
              <w:t xml:space="preserve">Effettuazione almeno due  attività di controllo annuale  da parte dei Nuclei di Controllo Aziendali (NCA) e dei Nuclei di Controllo di Area Omogenea (NCAO) sulla </w:t>
            </w:r>
            <w:r w:rsidRPr="00561AAA">
              <w:rPr>
                <w:sz w:val="20"/>
                <w:szCs w:val="20"/>
              </w:rPr>
              <w:t>mobilità</w:t>
            </w:r>
            <w:r w:rsidRPr="00561AAA">
              <w:rPr>
                <w:color w:val="000000"/>
                <w:sz w:val="20"/>
                <w:szCs w:val="20"/>
              </w:rPr>
              <w:t xml:space="preserve"> passiva</w:t>
            </w:r>
          </w:p>
          <w:p w:rsidR="006403BF" w:rsidRPr="00561AAA" w:rsidRDefault="006403BF" w:rsidP="00561AAA">
            <w:pPr>
              <w:spacing w:after="200" w:line="276" w:lineRule="auto"/>
              <w:rPr>
                <w:color w:val="000000"/>
                <w:sz w:val="20"/>
                <w:szCs w:val="20"/>
              </w:rPr>
            </w:pPr>
          </w:p>
          <w:p w:rsidR="006403BF" w:rsidRPr="00561AAA" w:rsidRDefault="006403BF" w:rsidP="00561AAA">
            <w:pPr>
              <w:spacing w:after="200" w:line="276" w:lineRule="auto"/>
              <w:rPr>
                <w:color w:val="000000"/>
                <w:sz w:val="20"/>
                <w:szCs w:val="20"/>
              </w:rPr>
            </w:pPr>
            <w:r w:rsidRPr="00561AAA">
              <w:rPr>
                <w:color w:val="000000"/>
                <w:sz w:val="20"/>
                <w:szCs w:val="20"/>
              </w:rPr>
              <w:t>Anni 2024, 2025 e 2026</w:t>
            </w:r>
          </w:p>
        </w:tc>
        <w:tc>
          <w:tcPr>
            <w:tcW w:w="2268" w:type="dxa"/>
            <w:tcBorders>
              <w:top w:val="single" w:sz="4" w:space="0" w:color="000000"/>
              <w:left w:val="single" w:sz="4" w:space="0" w:color="000000"/>
              <w:bottom w:val="single" w:sz="4" w:space="0" w:color="000000"/>
            </w:tcBorders>
          </w:tcPr>
          <w:p w:rsidR="006403BF" w:rsidRPr="00561AAA" w:rsidRDefault="006403BF" w:rsidP="00561AAA">
            <w:pPr>
              <w:spacing w:after="200" w:line="276" w:lineRule="auto"/>
              <w:rPr>
                <w:color w:val="000000"/>
                <w:sz w:val="20"/>
                <w:szCs w:val="20"/>
              </w:rPr>
            </w:pPr>
            <w:r w:rsidRPr="00561AAA">
              <w:rPr>
                <w:color w:val="000000"/>
                <w:sz w:val="20"/>
                <w:szCs w:val="20"/>
              </w:rPr>
              <w:t>Sulla base di indicatori e target</w:t>
            </w:r>
          </w:p>
        </w:tc>
        <w:tc>
          <w:tcPr>
            <w:tcW w:w="2273"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0"/>
                <w:szCs w:val="20"/>
              </w:rPr>
            </w:pPr>
            <w:r w:rsidRPr="00561AAA">
              <w:rPr>
                <w:color w:val="000000"/>
                <w:sz w:val="20"/>
                <w:szCs w:val="20"/>
              </w:rPr>
              <w:t>In programmazione per il secondo semestre 2024</w:t>
            </w:r>
          </w:p>
        </w:tc>
      </w:tr>
    </w:tbl>
    <w:p w:rsidR="006403BF" w:rsidRDefault="006403BF"/>
    <w:p w:rsidR="006403BF" w:rsidRDefault="006403BF">
      <w:pPr>
        <w:jc w:val="both"/>
      </w:pPr>
      <w:r>
        <w:t>In unione sinergica con le altre Aziende Sanitarie di Area si procederà ad un coinvolgimento dei Nuclei di Controllo di Area Omogenea, per poter assolvere alle verifiche di appropriatezza richieste.</w:t>
      </w:r>
    </w:p>
    <w:p w:rsidR="006403BF" w:rsidRDefault="006403BF">
      <w:r>
        <w:t>La tabella sottostante individua gli istituti extraregionali eroganti ricoveri per residenti in Asl Cn2 (primi 15 DRG).</w:t>
      </w:r>
    </w:p>
    <w:tbl>
      <w:tblPr>
        <w:tblW w:w="1427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0A0"/>
      </w:tblPr>
      <w:tblGrid>
        <w:gridCol w:w="4644"/>
        <w:gridCol w:w="2187"/>
        <w:gridCol w:w="1862"/>
        <w:gridCol w:w="1862"/>
        <w:gridCol w:w="1862"/>
        <w:gridCol w:w="1859"/>
      </w:tblGrid>
      <w:tr w:rsidR="006403BF" w:rsidTr="00561AAA">
        <w:trPr>
          <w:trHeight w:val="276"/>
        </w:trPr>
        <w:tc>
          <w:tcPr>
            <w:tcW w:w="4644" w:type="dxa"/>
            <w:tcBorders>
              <w:top w:val="single" w:sz="4" w:space="0" w:color="5B9BD5"/>
              <w:left w:val="single" w:sz="4" w:space="0" w:color="5B9BD5"/>
              <w:bottom w:val="single" w:sz="4" w:space="0" w:color="5B9BD5"/>
              <w:right w:val="nil"/>
            </w:tcBorders>
            <w:shd w:val="clear" w:color="auto" w:fill="5B9BD5"/>
          </w:tcPr>
          <w:p w:rsidR="006403BF" w:rsidRPr="00561AAA" w:rsidRDefault="006403BF" w:rsidP="00561AAA">
            <w:pPr>
              <w:spacing w:after="0" w:line="240" w:lineRule="auto"/>
              <w:rPr>
                <w:b/>
                <w:color w:val="000000"/>
                <w:sz w:val="16"/>
                <w:szCs w:val="16"/>
              </w:rPr>
            </w:pPr>
            <w:r w:rsidRPr="00561AAA">
              <w:rPr>
                <w:b/>
                <w:color w:val="000000"/>
                <w:sz w:val="16"/>
                <w:szCs w:val="16"/>
              </w:rPr>
              <w:t> </w:t>
            </w:r>
          </w:p>
        </w:tc>
        <w:tc>
          <w:tcPr>
            <w:tcW w:w="2187" w:type="dxa"/>
            <w:tcBorders>
              <w:top w:val="single" w:sz="4" w:space="0" w:color="5B9BD5"/>
              <w:left w:val="nil"/>
              <w:bottom w:val="single" w:sz="4" w:space="0" w:color="5B9BD5"/>
              <w:right w:val="nil"/>
            </w:tcBorders>
            <w:shd w:val="clear" w:color="auto" w:fill="5B9BD5"/>
          </w:tcPr>
          <w:p w:rsidR="006403BF" w:rsidRPr="00561AAA" w:rsidRDefault="006403BF" w:rsidP="00561AAA">
            <w:pPr>
              <w:spacing w:after="0" w:line="240" w:lineRule="auto"/>
              <w:rPr>
                <w:b/>
                <w:color w:val="333333"/>
                <w:sz w:val="16"/>
                <w:szCs w:val="16"/>
              </w:rPr>
            </w:pPr>
            <w:r w:rsidRPr="00561AAA">
              <w:rPr>
                <w:b/>
                <w:color w:val="333333"/>
                <w:sz w:val="16"/>
                <w:szCs w:val="16"/>
              </w:rPr>
              <w:t>ANNO</w:t>
            </w:r>
          </w:p>
        </w:tc>
        <w:tc>
          <w:tcPr>
            <w:tcW w:w="1862" w:type="dxa"/>
            <w:tcBorders>
              <w:top w:val="single" w:sz="4" w:space="0" w:color="5B9BD5"/>
              <w:left w:val="nil"/>
              <w:bottom w:val="single" w:sz="4" w:space="0" w:color="5B9BD5"/>
              <w:right w:val="nil"/>
            </w:tcBorders>
            <w:shd w:val="clear" w:color="auto" w:fill="5B9BD5"/>
          </w:tcPr>
          <w:p w:rsidR="006403BF" w:rsidRPr="00561AAA" w:rsidRDefault="006403BF" w:rsidP="00561AAA">
            <w:pPr>
              <w:spacing w:after="0" w:line="240" w:lineRule="auto"/>
              <w:rPr>
                <w:b/>
                <w:color w:val="333333"/>
                <w:sz w:val="16"/>
                <w:szCs w:val="16"/>
              </w:rPr>
            </w:pPr>
            <w:r w:rsidRPr="00561AAA">
              <w:rPr>
                <w:b/>
                <w:color w:val="333333"/>
                <w:sz w:val="16"/>
                <w:szCs w:val="16"/>
              </w:rPr>
              <w:t>2022</w:t>
            </w:r>
          </w:p>
        </w:tc>
        <w:tc>
          <w:tcPr>
            <w:tcW w:w="1862" w:type="dxa"/>
            <w:tcBorders>
              <w:top w:val="single" w:sz="4" w:space="0" w:color="5B9BD5"/>
              <w:left w:val="nil"/>
              <w:bottom w:val="single" w:sz="4" w:space="0" w:color="5B9BD5"/>
              <w:right w:val="nil"/>
            </w:tcBorders>
            <w:shd w:val="clear" w:color="auto" w:fill="5B9BD5"/>
          </w:tcPr>
          <w:p w:rsidR="006403BF" w:rsidRPr="00561AAA" w:rsidRDefault="006403BF" w:rsidP="00561AAA">
            <w:pPr>
              <w:spacing w:after="0" w:line="240" w:lineRule="auto"/>
              <w:rPr>
                <w:b/>
                <w:color w:val="333333"/>
                <w:sz w:val="16"/>
                <w:szCs w:val="16"/>
              </w:rPr>
            </w:pPr>
            <w:r w:rsidRPr="00561AAA">
              <w:rPr>
                <w:b/>
                <w:color w:val="333333"/>
                <w:sz w:val="16"/>
                <w:szCs w:val="16"/>
              </w:rPr>
              <w:t>2022</w:t>
            </w:r>
          </w:p>
        </w:tc>
        <w:tc>
          <w:tcPr>
            <w:tcW w:w="1862" w:type="dxa"/>
            <w:tcBorders>
              <w:top w:val="single" w:sz="4" w:space="0" w:color="5B9BD5"/>
              <w:left w:val="nil"/>
              <w:bottom w:val="single" w:sz="4" w:space="0" w:color="5B9BD5"/>
              <w:right w:val="nil"/>
            </w:tcBorders>
            <w:shd w:val="clear" w:color="auto" w:fill="5B9BD5"/>
          </w:tcPr>
          <w:p w:rsidR="006403BF" w:rsidRPr="00561AAA" w:rsidRDefault="006403BF" w:rsidP="00561AAA">
            <w:pPr>
              <w:spacing w:after="0" w:line="240" w:lineRule="auto"/>
              <w:rPr>
                <w:b/>
                <w:color w:val="333333"/>
                <w:sz w:val="16"/>
                <w:szCs w:val="16"/>
              </w:rPr>
            </w:pPr>
            <w:r w:rsidRPr="00561AAA">
              <w:rPr>
                <w:b/>
                <w:color w:val="333333"/>
                <w:sz w:val="16"/>
                <w:szCs w:val="16"/>
              </w:rPr>
              <w:t>2023</w:t>
            </w:r>
          </w:p>
        </w:tc>
        <w:tc>
          <w:tcPr>
            <w:tcW w:w="1859" w:type="dxa"/>
            <w:tcBorders>
              <w:top w:val="single" w:sz="4" w:space="0" w:color="5B9BD5"/>
              <w:left w:val="nil"/>
              <w:bottom w:val="single" w:sz="4" w:space="0" w:color="5B9BD5"/>
              <w:right w:val="single" w:sz="4" w:space="0" w:color="5B9BD5"/>
            </w:tcBorders>
            <w:shd w:val="clear" w:color="auto" w:fill="5B9BD5"/>
          </w:tcPr>
          <w:p w:rsidR="006403BF" w:rsidRPr="00561AAA" w:rsidRDefault="006403BF" w:rsidP="00561AAA">
            <w:pPr>
              <w:spacing w:after="0" w:line="240" w:lineRule="auto"/>
              <w:rPr>
                <w:b/>
                <w:color w:val="333333"/>
                <w:sz w:val="16"/>
                <w:szCs w:val="16"/>
              </w:rPr>
            </w:pPr>
            <w:r w:rsidRPr="00561AAA">
              <w:rPr>
                <w:b/>
                <w:color w:val="333333"/>
                <w:sz w:val="16"/>
                <w:szCs w:val="16"/>
              </w:rPr>
              <w:t>2023</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ISTITUTO</w:t>
            </w:r>
          </w:p>
        </w:tc>
        <w:tc>
          <w:tcPr>
            <w:tcW w:w="2187"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REG_EROG</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Importo</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Casi</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Importo</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Casi</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03094300-Ist. Clin. Humanitas - Rozzano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196.023</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39</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135.011</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27</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03094601-Ospedale Galeazzi Spa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186.948</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27</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247.109</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38</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03010700-Istituti Clinici Zucchi Spa-Monza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42.847</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28</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10.864</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7</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03094100-Istituto Europeo Di Oncologia-Milano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5.445</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15</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7.300</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13</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03093500-Irccs    S. Raffaele - Milano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28.285</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9</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18.911</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10</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07021204-Presidio Levante</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30.396</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12</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11.881</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03014300-Humanitas Gavazzeni</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55.847</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8</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43.554</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6</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07094001-Ist.G.Gaslini</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10.370</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7</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11.130</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7</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03001500-Casa Di Cura Santa Maria - Castellanza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8.040</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6</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8.070</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6</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03092400-Policlinico S. Matteo - Pavia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14.525</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6</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10.691</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03094700-I.R.C.C.S. Policlinico San Donato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18.099</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6</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23.796</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5</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080207-Hospital Piccole Figlie</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22.117</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24.504</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020001-Ospedale Regionale Umberto Parini</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VALLE D'AOSTA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9.311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6</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4.480</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3</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03092200-Fond.Irccs "Istit.Naz.Le Tumori"Milano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1.792</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11.413</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7</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03009700-Istituto Clinico Citta' Studi - Milano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17.488</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17.043</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3</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03020200-Ist.Di Cura Citta'Di Pavia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14.688</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4</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7.344</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03090500-Ospedale Papa Giovanni Xxiii - Bg</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22.032</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6</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07021102-Presidio Ponente</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25.274</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03091400-Ospedale S. Paolo - Milano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3.411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10.227</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3</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03012100-Casa Di Cura S. Pio X - Milano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8.837</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26.511</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4</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07094000-Ist.G.Gaslini</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1.627</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5</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03036700-Ospedale S. Giuseppe - Milano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1.522</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3.269</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4</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07001600-Casa Di Cura San Michele - Enne S.R.L.</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9.135</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7.407</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03093900-Fond.Ist.Neurol.C.Mondino-Pavia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3.050</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9.149</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03003100-Osp. Moriggia Pelascini - Gravedona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47.470</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35.250</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07090100-Irccs Ospedale Policlinico San Martino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1.744</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2.026</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07000102-Presidio Ospedaliero Unificato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26.517</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07006900-Iclas  S.R.L.</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19.185</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4</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080211-Salus Hospital (Casa Di Cura Privata)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9.915</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9.915</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03014700-Policlinico San Marco - Osio Sotto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5.681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17.134</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03093800-Irccs Centro Medico Di Pavia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2.537</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8.007</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080960-Istituto Ortopedico Rizzoli</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9.456</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12.107</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080254-Centro Cardinal Ferrari S.R.L.</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46.530</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137.710</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03019800-Istituto Clinico Beato Matteo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16.108</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07002500-E.O. Ospedali Galliera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3.027</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8.708</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03091300-Ospedale Ca' Granda-Niguarda - Milano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9.263</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03010600-Casa Di Cura Policlinico - Monza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16.971</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3</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12091500-Policl. Univ. Campus Bio Medico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LAZIO</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2.766</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5.532</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07000101-Presidio Ospedaliero Unificato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1.078</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10.868</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03027500-Istituto Clinico S. Rocco S.P.A. - Ome</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3.962</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03003200-Ist.Clinico Villa Aprica Spa-Como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5.074</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19097000-Dipartimento Rizzoli-Sicilia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SICILIA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10.565</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07030103-Presidio Ospedaliero Metropolitano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3.664</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19071000-Casa Di Cura Prof.E.Falcidia Srl</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SICILIA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3.027</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0</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12021200-Istit Chir Ortop Traumatologico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LAZIO</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4.391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4.391</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03010000-Casa Di Cura Igea - Milano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9.848</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09060200-Presidio Ospedaliero Zona Delle Apuane</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TOSCANA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6.499</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09090300-Az. Ospedaliero - Universitaria Careggi</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TOSCANA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3.239</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1.537</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18002500-Tirrenia Hospital S.R.L.</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CALABRIA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4.670</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03094602-Ospedale Galeazzi Spa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10.565</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03091200-P.O. Centro Traumatologico Ortopedico -</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5.700</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03093400-Centro Cardiologico "Fond. Monzino" - Mi</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1.142</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07030103-Ospedale Padre Antero Micone Sestri P.</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3.664</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080213-Hesperia Hospital Modena S.R.L.</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6.823</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12090402-Ospedale Pediatrico Bambino Gesu`</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LAZIO - BAMBINO GESU'</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254</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254</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18002500-Tirrenia Hospital Srl</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CALABRIA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4.670</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03019700-Casa Di Cura Villa Esperia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9.545</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11.181</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03014800-Policlinico San Pietro  - Ponte S. Pietr</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1.639</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5.681</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03092500-Fondaz.Irccs Ca' Granda - Ospedale Maggi</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0</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4.698</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080249-Casa Di Cura Villa Maria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8.837</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09023500-Casa Di Cura "Leonardo"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TOSCANA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3.027</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080908-Irccs Policlinico Di Sant¿Orsola Bologna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1.756</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03006700-Ospedale Maggiore Di Lodi</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8.837</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080239-Villa Maria Cecilia Hospital</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3.672</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08005301-Presidio Ospedaliero Unico - Azienda Di</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4.391</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09090701-Fondazione Cnr-Rt G. Monasterio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TOSCANA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2.292</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09090400-Azienda Ospedaliera Meyer</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TOSCANA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5.269</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08010002-Presidio Ospedaliero Riccione-Cattolica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1.590</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05050905-Ospedali Di Legnago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VENETO</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1.436</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03027300-Ospedale Oglio Po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1.296</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080072-Ospedale "Santa Maria Delle Croci" Raven</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9.042</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03003400-Casa Di Cura G.B. Mangioni - Lecco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5.681</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03094800-Irccs Multimedica - Milano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5.681</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03028400-Centro Di Riabil.Villa Beretta-Costa M</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654</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03090800-Ospedale Di Cremona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2.585</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07005102-Ospedale Evangelico Internazionale</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3.027</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05002200-Ospedale Pederzoli Casa Di Cura Spa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VENETO</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940</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03095000-San Raffaele Turro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3.050</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07011300-Sant'Anna Srl</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LIGURIA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1.975</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04202000-Casa Di Cura Solatrix</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P.A.TRENTO</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5.681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080908-Irccs Azienda Ospedaliero-Universitaria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1.756</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05091201-Az.Osp.Universitaria Integrata Verona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VENETO</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3.239</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03037900-Habilita Ist.Clinico-Osp.Le Di Sarnico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3.703</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18000300-Igreco Ospedali Riuniti Ex Sacro Cuore</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CALABRIA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3.027</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020002-Isav Spa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VALLE D'AOSTA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3.672</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03013200-Ospedale Civile - S.Giovanni Bianco</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2.537</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03019400-Ospedale Civile - Voghera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3.962</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05002200-'Ospedale P. Pederzoli' Casa Di Cura Spa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VENETO</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940</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03028101-Ospedale Di Legnano E Cuggiono-Legnano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3.672</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03091100-Istituto Ortopedico Gaetano Pini - Milan</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1.296</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09090400-Az.Ospedaliera Universitaria Meyer Irccs</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TOSCANA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5.269</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05001700-Ospedale Sacro Cuore Don Calabria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VENETO</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1.522</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03038300-Nuovo Ospedale Di Broni E Stradella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4.924</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12011500-Casa Di Cura Santa Famiglia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LAZIO</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1.436</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15001900-Casa Di Cura 'Villa Fiorita' Spa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CAMPANIA</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3.027</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15003200-Osp.Sacro Cuore Di Gesu`Fatebenefratelli</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CAMPANIA</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5.681</w:t>
            </w:r>
          </w:p>
        </w:tc>
        <w:tc>
          <w:tcPr>
            <w:tcW w:w="1859"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05091202-Az.Osp.Universitaria Integrata Verona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VENETO</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1.629</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19052700-Casa Di Cura Carmona  Srl</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SICILIA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5.681</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03091600-Ospedale L. Sacco - Milano</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922</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r w:rsidR="006403BF" w:rsidTr="00561AAA">
        <w:trPr>
          <w:trHeight w:val="264"/>
        </w:trPr>
        <w:tc>
          <w:tcPr>
            <w:tcW w:w="4644" w:type="dxa"/>
            <w:shd w:val="clear" w:color="auto" w:fill="DEEBF6"/>
          </w:tcPr>
          <w:p w:rsidR="006403BF" w:rsidRPr="00561AAA" w:rsidRDefault="006403BF" w:rsidP="00561AAA">
            <w:pPr>
              <w:spacing w:after="0" w:line="240" w:lineRule="auto"/>
              <w:rPr>
                <w:b/>
                <w:color w:val="333333"/>
                <w:sz w:val="16"/>
                <w:szCs w:val="16"/>
              </w:rPr>
            </w:pPr>
            <w:r w:rsidRPr="00561AAA">
              <w:rPr>
                <w:b/>
                <w:color w:val="333333"/>
                <w:sz w:val="16"/>
                <w:szCs w:val="16"/>
              </w:rPr>
              <w:t>03001700-Casa Di Cura Mater Domini - Castellanza</w:t>
            </w:r>
          </w:p>
        </w:tc>
        <w:tc>
          <w:tcPr>
            <w:tcW w:w="2187"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LOMBARDIA</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8.837</w:t>
            </w:r>
          </w:p>
        </w:tc>
        <w:tc>
          <w:tcPr>
            <w:tcW w:w="1862" w:type="dxa"/>
            <w:shd w:val="clear" w:color="auto" w:fill="DEEBF6"/>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c>
          <w:tcPr>
            <w:tcW w:w="1862"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59" w:type="dxa"/>
            <w:shd w:val="clear" w:color="auto" w:fill="DEEBF6"/>
          </w:tcPr>
          <w:p w:rsidR="006403BF" w:rsidRPr="00561AAA" w:rsidRDefault="006403BF" w:rsidP="00561AAA">
            <w:pPr>
              <w:spacing w:after="0" w:line="240" w:lineRule="auto"/>
              <w:rPr>
                <w:color w:val="333333"/>
                <w:sz w:val="16"/>
                <w:szCs w:val="16"/>
              </w:rPr>
            </w:pPr>
            <w:r w:rsidRPr="00561AAA">
              <w:rPr>
                <w:color w:val="333333"/>
                <w:sz w:val="16"/>
                <w:szCs w:val="16"/>
              </w:rPr>
              <w:t>-</w:t>
            </w:r>
          </w:p>
        </w:tc>
      </w:tr>
      <w:tr w:rsidR="006403BF" w:rsidTr="00561AAA">
        <w:trPr>
          <w:trHeight w:val="264"/>
        </w:trPr>
        <w:tc>
          <w:tcPr>
            <w:tcW w:w="4644" w:type="dxa"/>
          </w:tcPr>
          <w:p w:rsidR="006403BF" w:rsidRPr="00561AAA" w:rsidRDefault="006403BF" w:rsidP="00561AAA">
            <w:pPr>
              <w:spacing w:after="0" w:line="240" w:lineRule="auto"/>
              <w:rPr>
                <w:b/>
                <w:color w:val="333333"/>
                <w:sz w:val="16"/>
                <w:szCs w:val="16"/>
              </w:rPr>
            </w:pPr>
            <w:r w:rsidRPr="00561AAA">
              <w:rPr>
                <w:b/>
                <w:color w:val="333333"/>
                <w:sz w:val="16"/>
                <w:szCs w:val="16"/>
              </w:rPr>
              <w:t>08009101-Presidio Ospedaliero Cesena</w:t>
            </w:r>
          </w:p>
        </w:tc>
        <w:tc>
          <w:tcPr>
            <w:tcW w:w="2187" w:type="dxa"/>
          </w:tcPr>
          <w:p w:rsidR="006403BF" w:rsidRPr="00561AAA" w:rsidRDefault="006403BF" w:rsidP="00561AAA">
            <w:pPr>
              <w:spacing w:after="0" w:line="240" w:lineRule="auto"/>
              <w:rPr>
                <w:color w:val="333333"/>
                <w:sz w:val="16"/>
                <w:szCs w:val="16"/>
              </w:rPr>
            </w:pPr>
            <w:r w:rsidRPr="00561AAA">
              <w:rPr>
                <w:color w:val="333333"/>
                <w:sz w:val="16"/>
                <w:szCs w:val="16"/>
              </w:rPr>
              <w:t>EMILIA ROMAGNA</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rPr>
                <w:color w:val="333333"/>
                <w:sz w:val="16"/>
                <w:szCs w:val="16"/>
              </w:rPr>
            </w:pPr>
            <w:r w:rsidRPr="00561AAA">
              <w:rPr>
                <w:color w:val="333333"/>
                <w:sz w:val="16"/>
                <w:szCs w:val="16"/>
              </w:rPr>
              <w:t>-</w:t>
            </w:r>
          </w:p>
        </w:tc>
        <w:tc>
          <w:tcPr>
            <w:tcW w:w="1862" w:type="dxa"/>
          </w:tcPr>
          <w:p w:rsidR="006403BF" w:rsidRPr="00561AAA" w:rsidRDefault="006403BF" w:rsidP="00561AAA">
            <w:pPr>
              <w:spacing w:after="0" w:line="240" w:lineRule="auto"/>
              <w:jc w:val="right"/>
              <w:rPr>
                <w:color w:val="333333"/>
                <w:sz w:val="16"/>
                <w:szCs w:val="16"/>
              </w:rPr>
            </w:pPr>
            <w:r w:rsidRPr="00561AAA">
              <w:rPr>
                <w:color w:val="333333"/>
                <w:sz w:val="16"/>
                <w:szCs w:val="16"/>
              </w:rPr>
              <w:t>2.142</w:t>
            </w:r>
          </w:p>
        </w:tc>
        <w:tc>
          <w:tcPr>
            <w:tcW w:w="1859" w:type="dxa"/>
          </w:tcPr>
          <w:p w:rsidR="006403BF" w:rsidRPr="00561AAA" w:rsidRDefault="006403BF" w:rsidP="00561AAA">
            <w:pPr>
              <w:spacing w:after="0" w:line="240" w:lineRule="auto"/>
              <w:jc w:val="right"/>
              <w:rPr>
                <w:color w:val="333333"/>
                <w:sz w:val="16"/>
                <w:szCs w:val="16"/>
              </w:rPr>
            </w:pPr>
            <w:r w:rsidRPr="00561AAA">
              <w:rPr>
                <w:color w:val="333333"/>
                <w:sz w:val="16"/>
                <w:szCs w:val="16"/>
              </w:rPr>
              <w:t>1</w:t>
            </w:r>
          </w:p>
        </w:tc>
      </w:tr>
    </w:tbl>
    <w:p w:rsidR="006403BF" w:rsidRDefault="006403BF"/>
    <w:p w:rsidR="006403BF" w:rsidRDefault="006403BF"/>
    <w:p w:rsidR="006403BF" w:rsidRDefault="006403BF"/>
    <w:p w:rsidR="006403BF" w:rsidRDefault="006403BF"/>
    <w:p w:rsidR="006403BF" w:rsidRDefault="006403BF"/>
    <w:p w:rsidR="006403BF" w:rsidRDefault="006403BF"/>
    <w:p w:rsidR="006403BF" w:rsidRDefault="006403BF"/>
    <w:p w:rsidR="006403BF" w:rsidRDefault="006403BF"/>
    <w:p w:rsidR="006403BF" w:rsidRDefault="006403BF"/>
    <w:p w:rsidR="006403BF" w:rsidRDefault="006403BF"/>
    <w:tbl>
      <w:tblPr>
        <w:tblW w:w="14745" w:type="dxa"/>
        <w:tblInd w:w="55" w:type="dxa"/>
        <w:tblLayout w:type="fixed"/>
        <w:tblCellMar>
          <w:top w:w="55" w:type="dxa"/>
          <w:left w:w="55" w:type="dxa"/>
          <w:bottom w:w="55" w:type="dxa"/>
          <w:right w:w="55" w:type="dxa"/>
        </w:tblCellMar>
        <w:tblLook w:val="0000"/>
      </w:tblPr>
      <w:tblGrid>
        <w:gridCol w:w="480"/>
        <w:gridCol w:w="2805"/>
        <w:gridCol w:w="3465"/>
        <w:gridCol w:w="3540"/>
        <w:gridCol w:w="1980"/>
        <w:gridCol w:w="2475"/>
      </w:tblGrid>
      <w:tr w:rsidR="006403BF" w:rsidTr="00561AAA">
        <w:trPr>
          <w:cantSplit/>
          <w:tblHeader/>
        </w:trPr>
        <w:tc>
          <w:tcPr>
            <w:tcW w:w="480"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16"/>
                <w:szCs w:val="16"/>
              </w:rPr>
            </w:pPr>
            <w:r w:rsidRPr="00561AAA">
              <w:rPr>
                <w:color w:val="000000"/>
                <w:sz w:val="16"/>
                <w:szCs w:val="16"/>
              </w:rPr>
              <w:t>N.</w:t>
            </w:r>
          </w:p>
        </w:tc>
        <w:tc>
          <w:tcPr>
            <w:tcW w:w="2805"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16"/>
                <w:szCs w:val="16"/>
              </w:rPr>
            </w:pPr>
            <w:r w:rsidRPr="00561AAA">
              <w:rPr>
                <w:b/>
                <w:color w:val="000000"/>
                <w:sz w:val="16"/>
                <w:szCs w:val="16"/>
              </w:rPr>
              <w:t>Obiettivi specifici</w:t>
            </w:r>
          </w:p>
        </w:tc>
        <w:tc>
          <w:tcPr>
            <w:tcW w:w="3465"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16"/>
                <w:szCs w:val="16"/>
              </w:rPr>
            </w:pPr>
            <w:r w:rsidRPr="00561AAA">
              <w:rPr>
                <w:b/>
                <w:color w:val="000000"/>
                <w:sz w:val="16"/>
                <w:szCs w:val="16"/>
              </w:rPr>
              <w:t>Indicatori e valori target</w:t>
            </w:r>
          </w:p>
        </w:tc>
        <w:tc>
          <w:tcPr>
            <w:tcW w:w="3540"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16"/>
                <w:szCs w:val="16"/>
              </w:rPr>
            </w:pPr>
            <w:r w:rsidRPr="00561AAA">
              <w:rPr>
                <w:b/>
                <w:color w:val="000000"/>
                <w:sz w:val="16"/>
                <w:szCs w:val="16"/>
              </w:rPr>
              <w:t>Cronoprogramma: azioni e tempi di realizzazione</w:t>
            </w:r>
          </w:p>
        </w:tc>
        <w:tc>
          <w:tcPr>
            <w:tcW w:w="1980"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16"/>
                <w:szCs w:val="16"/>
              </w:rPr>
            </w:pPr>
            <w:r w:rsidRPr="00561AAA">
              <w:rPr>
                <w:b/>
                <w:color w:val="000000"/>
                <w:sz w:val="16"/>
                <w:szCs w:val="16"/>
              </w:rPr>
              <w:t>Monitoraggio</w:t>
            </w:r>
          </w:p>
        </w:tc>
        <w:tc>
          <w:tcPr>
            <w:tcW w:w="2475"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16"/>
                <w:szCs w:val="16"/>
              </w:rPr>
            </w:pPr>
            <w:r w:rsidRPr="00561AAA">
              <w:rPr>
                <w:b/>
                <w:color w:val="000000"/>
                <w:sz w:val="16"/>
                <w:szCs w:val="16"/>
              </w:rPr>
              <w:t>Note</w:t>
            </w:r>
          </w:p>
        </w:tc>
      </w:tr>
      <w:tr w:rsidR="006403BF" w:rsidTr="00561AAA">
        <w:trPr>
          <w:cantSplit/>
          <w:tblHeader/>
        </w:trPr>
        <w:tc>
          <w:tcPr>
            <w:tcW w:w="480"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16"/>
                <w:szCs w:val="16"/>
              </w:rPr>
            </w:pPr>
            <w:r w:rsidRPr="00561AAA">
              <w:rPr>
                <w:color w:val="000000"/>
                <w:sz w:val="16"/>
                <w:szCs w:val="16"/>
              </w:rPr>
              <w:t>5.</w:t>
            </w:r>
          </w:p>
        </w:tc>
        <w:tc>
          <w:tcPr>
            <w:tcW w:w="2805" w:type="dxa"/>
            <w:tcBorders>
              <w:top w:val="single" w:sz="4" w:space="0" w:color="000000"/>
              <w:left w:val="single" w:sz="4" w:space="0" w:color="000000"/>
              <w:bottom w:val="single" w:sz="4" w:space="0" w:color="000000"/>
            </w:tcBorders>
          </w:tcPr>
          <w:p w:rsidR="006403BF" w:rsidRPr="00561AAA" w:rsidRDefault="006403BF" w:rsidP="00561AAA">
            <w:pPr>
              <w:spacing w:after="120" w:line="240" w:lineRule="auto"/>
              <w:jc w:val="both"/>
              <w:rPr>
                <w:color w:val="000000"/>
                <w:sz w:val="20"/>
                <w:szCs w:val="20"/>
              </w:rPr>
            </w:pPr>
            <w:r w:rsidRPr="00561AAA">
              <w:rPr>
                <w:color w:val="000000"/>
                <w:sz w:val="20"/>
                <w:szCs w:val="20"/>
              </w:rPr>
              <w:t>Consolidare un ciclo di monitoraggio e di miglioramento continuo della mobilità passiva interregionale</w:t>
            </w:r>
          </w:p>
          <w:p w:rsidR="006403BF" w:rsidRPr="00561AAA" w:rsidRDefault="006403BF" w:rsidP="00561AAA">
            <w:pPr>
              <w:spacing w:after="120" w:line="240" w:lineRule="auto"/>
              <w:jc w:val="both"/>
              <w:rPr>
                <w:color w:val="000000"/>
                <w:sz w:val="20"/>
                <w:szCs w:val="20"/>
              </w:rPr>
            </w:pPr>
          </w:p>
        </w:tc>
        <w:tc>
          <w:tcPr>
            <w:tcW w:w="3465"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200" w:line="276" w:lineRule="auto"/>
              <w:rPr>
                <w:color w:val="000000"/>
                <w:sz w:val="20"/>
                <w:szCs w:val="20"/>
              </w:rPr>
            </w:pPr>
            <w:r w:rsidRPr="00561AAA">
              <w:rPr>
                <w:color w:val="000000"/>
                <w:sz w:val="20"/>
                <w:szCs w:val="20"/>
              </w:rPr>
              <w:t xml:space="preserve">Indicatore: </w:t>
            </w:r>
          </w:p>
          <w:p w:rsidR="006403BF" w:rsidRPr="00561AAA" w:rsidRDefault="006403BF" w:rsidP="00561AAA">
            <w:pPr>
              <w:spacing w:after="120" w:line="240" w:lineRule="auto"/>
              <w:jc w:val="both"/>
              <w:rPr>
                <w:color w:val="000000"/>
                <w:sz w:val="20"/>
                <w:szCs w:val="20"/>
              </w:rPr>
            </w:pPr>
            <w:r w:rsidRPr="00561AAA">
              <w:rPr>
                <w:color w:val="000000"/>
                <w:sz w:val="20"/>
                <w:szCs w:val="20"/>
              </w:rPr>
              <w:t xml:space="preserve">Indicatore: numero e tipologia di DRG in mobilità passiva interregionale per Area omogenea/ASL verso altre Regioni/Strutture: criticità e priorità di intervento </w:t>
            </w:r>
          </w:p>
          <w:p w:rsidR="006403BF" w:rsidRPr="00561AAA" w:rsidRDefault="006403BF" w:rsidP="00561AAA">
            <w:pPr>
              <w:spacing w:after="120" w:line="240" w:lineRule="auto"/>
              <w:jc w:val="both"/>
              <w:rPr>
                <w:color w:val="000000"/>
                <w:sz w:val="20"/>
                <w:szCs w:val="20"/>
              </w:rPr>
            </w:pPr>
            <w:r w:rsidRPr="00561AAA">
              <w:rPr>
                <w:color w:val="000000"/>
                <w:sz w:val="20"/>
                <w:szCs w:val="20"/>
              </w:rPr>
              <w:t>Indicatore: numero e tipologia di DRG in produzione per Area Omogenea/ASR: criticità e priorità di intervento per il recupero della mobilita passiva</w:t>
            </w:r>
          </w:p>
          <w:p w:rsidR="006403BF" w:rsidRPr="00561AAA" w:rsidRDefault="006403BF" w:rsidP="00561AAA">
            <w:pPr>
              <w:spacing w:after="120" w:line="240" w:lineRule="auto"/>
              <w:jc w:val="both"/>
              <w:rPr>
                <w:color w:val="000000"/>
                <w:sz w:val="20"/>
                <w:szCs w:val="20"/>
              </w:rPr>
            </w:pPr>
            <w:r w:rsidRPr="00561AAA">
              <w:rPr>
                <w:color w:val="000000"/>
                <w:sz w:val="20"/>
                <w:szCs w:val="20"/>
              </w:rPr>
              <w:t>Indicatore: numero DRG/ricoveri in mobilità passiva interregionale recuperati in produzione per Area Omogenea/ASR</w:t>
            </w:r>
          </w:p>
          <w:p w:rsidR="006403BF" w:rsidRPr="00561AAA" w:rsidRDefault="006403BF" w:rsidP="00561AAA">
            <w:pPr>
              <w:spacing w:after="120" w:line="240" w:lineRule="auto"/>
              <w:jc w:val="both"/>
              <w:rPr>
                <w:color w:val="000000"/>
                <w:sz w:val="20"/>
                <w:szCs w:val="20"/>
              </w:rPr>
            </w:pPr>
            <w:r w:rsidRPr="00561AAA">
              <w:rPr>
                <w:color w:val="000000"/>
                <w:sz w:val="20"/>
                <w:szCs w:val="20"/>
              </w:rPr>
              <w:t>Target: almeno tre report sulla mobilità passiva per anno</w:t>
            </w:r>
          </w:p>
          <w:p w:rsidR="006403BF" w:rsidRPr="00561AAA" w:rsidRDefault="006403BF" w:rsidP="00561AAA">
            <w:pPr>
              <w:spacing w:after="120" w:line="240" w:lineRule="auto"/>
              <w:jc w:val="both"/>
              <w:rPr>
                <w:color w:val="000000"/>
                <w:sz w:val="20"/>
                <w:szCs w:val="20"/>
              </w:rPr>
            </w:pPr>
            <w:r w:rsidRPr="00561AAA">
              <w:rPr>
                <w:color w:val="000000"/>
                <w:sz w:val="20"/>
                <w:szCs w:val="20"/>
              </w:rPr>
              <w:t>Target: almeno tre report sulla erogazione per anno</w:t>
            </w:r>
          </w:p>
          <w:p w:rsidR="006403BF" w:rsidRPr="00561AAA" w:rsidRDefault="006403BF" w:rsidP="00561AAA">
            <w:pPr>
              <w:spacing w:after="120" w:line="240" w:lineRule="auto"/>
              <w:jc w:val="both"/>
              <w:rPr>
                <w:color w:val="000000"/>
                <w:sz w:val="20"/>
                <w:szCs w:val="20"/>
              </w:rPr>
            </w:pPr>
            <w:r w:rsidRPr="00561AAA">
              <w:rPr>
                <w:color w:val="000000"/>
                <w:sz w:val="20"/>
                <w:szCs w:val="20"/>
              </w:rPr>
              <w:t xml:space="preserve">Target: almeno tre report sul recupero della </w:t>
            </w:r>
            <w:r w:rsidRPr="00561AAA">
              <w:rPr>
                <w:sz w:val="20"/>
                <w:szCs w:val="20"/>
              </w:rPr>
              <w:t>mobilità</w:t>
            </w:r>
            <w:r w:rsidRPr="00561AAA">
              <w:rPr>
                <w:color w:val="000000"/>
                <w:sz w:val="20"/>
                <w:szCs w:val="20"/>
              </w:rPr>
              <w:t xml:space="preserve"> passiva per anno</w:t>
            </w:r>
          </w:p>
          <w:p w:rsidR="006403BF" w:rsidRPr="00561AAA" w:rsidRDefault="006403BF" w:rsidP="00561AAA">
            <w:pPr>
              <w:spacing w:after="120" w:line="240" w:lineRule="auto"/>
              <w:jc w:val="both"/>
              <w:rPr>
                <w:color w:val="000000"/>
                <w:sz w:val="20"/>
                <w:szCs w:val="20"/>
              </w:rPr>
            </w:pPr>
            <w:r w:rsidRPr="00561AAA">
              <w:rPr>
                <w:color w:val="000000"/>
                <w:sz w:val="20"/>
                <w:szCs w:val="20"/>
              </w:rPr>
              <w:t>Target: almeno tre audit per anno</w:t>
            </w:r>
          </w:p>
          <w:p w:rsidR="006403BF" w:rsidRPr="00561AAA" w:rsidRDefault="006403BF" w:rsidP="00561AAA">
            <w:pPr>
              <w:spacing w:after="120" w:line="240" w:lineRule="auto"/>
              <w:jc w:val="both"/>
              <w:rPr>
                <w:color w:val="000000"/>
                <w:sz w:val="20"/>
                <w:szCs w:val="20"/>
              </w:rPr>
            </w:pPr>
          </w:p>
        </w:tc>
        <w:tc>
          <w:tcPr>
            <w:tcW w:w="3540"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200" w:line="276" w:lineRule="auto"/>
              <w:rPr>
                <w:color w:val="000000"/>
                <w:sz w:val="20"/>
                <w:szCs w:val="20"/>
              </w:rPr>
            </w:pPr>
            <w:r w:rsidRPr="00561AAA">
              <w:rPr>
                <w:color w:val="000000"/>
                <w:sz w:val="20"/>
                <w:szCs w:val="20"/>
              </w:rPr>
              <w:t>Effettuazione almeno tre audit a livello di Area Omogenea/ASR per anno, con evidenza delle azioni di miglioramento</w:t>
            </w:r>
          </w:p>
          <w:p w:rsidR="006403BF" w:rsidRPr="00561AAA" w:rsidRDefault="006403BF" w:rsidP="00561AAA">
            <w:pPr>
              <w:spacing w:after="200" w:line="276" w:lineRule="auto"/>
              <w:rPr>
                <w:color w:val="000000"/>
                <w:sz w:val="20"/>
                <w:szCs w:val="20"/>
              </w:rPr>
            </w:pPr>
          </w:p>
          <w:p w:rsidR="006403BF" w:rsidRPr="00561AAA" w:rsidRDefault="006403BF" w:rsidP="00561AAA">
            <w:pPr>
              <w:spacing w:after="200" w:line="276" w:lineRule="auto"/>
              <w:rPr>
                <w:color w:val="000000"/>
                <w:sz w:val="20"/>
                <w:szCs w:val="20"/>
              </w:rPr>
            </w:pPr>
          </w:p>
          <w:p w:rsidR="006403BF" w:rsidRPr="00561AAA" w:rsidRDefault="006403BF" w:rsidP="00561AAA">
            <w:pPr>
              <w:spacing w:after="200" w:line="276" w:lineRule="auto"/>
              <w:rPr>
                <w:color w:val="000000"/>
                <w:sz w:val="20"/>
                <w:szCs w:val="20"/>
              </w:rPr>
            </w:pPr>
            <w:r w:rsidRPr="00561AAA">
              <w:rPr>
                <w:color w:val="000000"/>
                <w:sz w:val="20"/>
                <w:szCs w:val="20"/>
              </w:rPr>
              <w:t>Anni 2024, 2025 e 2026</w:t>
            </w:r>
          </w:p>
        </w:tc>
        <w:tc>
          <w:tcPr>
            <w:tcW w:w="1980" w:type="dxa"/>
            <w:tcBorders>
              <w:top w:val="single" w:sz="4" w:space="0" w:color="000000"/>
              <w:left w:val="single" w:sz="4" w:space="0" w:color="000000"/>
              <w:bottom w:val="single" w:sz="4" w:space="0" w:color="000000"/>
            </w:tcBorders>
          </w:tcPr>
          <w:p w:rsidR="006403BF" w:rsidRPr="00561AAA" w:rsidRDefault="006403BF" w:rsidP="00561AAA">
            <w:pPr>
              <w:spacing w:after="200" w:line="276" w:lineRule="auto"/>
              <w:rPr>
                <w:color w:val="000000"/>
                <w:sz w:val="20"/>
                <w:szCs w:val="20"/>
              </w:rPr>
            </w:pPr>
            <w:r w:rsidRPr="00561AAA">
              <w:rPr>
                <w:color w:val="000000"/>
                <w:sz w:val="20"/>
                <w:szCs w:val="20"/>
              </w:rPr>
              <w:t>Sulla base di indicatori e target</w:t>
            </w:r>
          </w:p>
        </w:tc>
        <w:tc>
          <w:tcPr>
            <w:tcW w:w="2475" w:type="dxa"/>
            <w:tcBorders>
              <w:top w:val="single" w:sz="4" w:space="0" w:color="000000"/>
              <w:left w:val="single" w:sz="4" w:space="0" w:color="000000"/>
              <w:bottom w:val="single" w:sz="4" w:space="0" w:color="000000"/>
              <w:right w:val="single" w:sz="4" w:space="0" w:color="000000"/>
            </w:tcBorders>
          </w:tcPr>
          <w:p w:rsidR="006403BF" w:rsidRPr="00561AAA" w:rsidRDefault="006403BF" w:rsidP="00561AAA">
            <w:pPr>
              <w:spacing w:after="120" w:line="240" w:lineRule="auto"/>
              <w:jc w:val="both"/>
              <w:rPr>
                <w:color w:val="000000"/>
                <w:sz w:val="20"/>
                <w:szCs w:val="20"/>
              </w:rPr>
            </w:pPr>
            <w:r w:rsidRPr="00561AAA">
              <w:rPr>
                <w:color w:val="000000"/>
                <w:sz w:val="20"/>
                <w:szCs w:val="20"/>
              </w:rPr>
              <w:t>Le strutture aziendali ricevono mensilmente i report di monitoraggio della produzione, confrontata con il pari periodo dell’anno precedente.</w:t>
            </w:r>
          </w:p>
          <w:p w:rsidR="006403BF" w:rsidRPr="00561AAA" w:rsidRDefault="006403BF" w:rsidP="00561AAA">
            <w:pPr>
              <w:spacing w:after="120" w:line="240" w:lineRule="auto"/>
              <w:jc w:val="both"/>
              <w:rPr>
                <w:color w:val="000000"/>
                <w:sz w:val="20"/>
                <w:szCs w:val="20"/>
              </w:rPr>
            </w:pPr>
            <w:r w:rsidRPr="00561AAA">
              <w:rPr>
                <w:color w:val="000000"/>
                <w:sz w:val="20"/>
                <w:szCs w:val="20"/>
              </w:rPr>
              <w:t>Quadrimestralmente si tengono riunioni a livello dipartimentale per analizzare oltre alla produzione e all’andamento dei costi anche la mobilità attiva e passiva regionale.</w:t>
            </w:r>
          </w:p>
          <w:p w:rsidR="006403BF" w:rsidRPr="00561AAA" w:rsidRDefault="006403BF" w:rsidP="00561AAA">
            <w:pPr>
              <w:spacing w:after="120" w:line="240" w:lineRule="auto"/>
              <w:jc w:val="both"/>
              <w:rPr>
                <w:color w:val="000000"/>
                <w:sz w:val="20"/>
                <w:szCs w:val="20"/>
              </w:rPr>
            </w:pPr>
            <w:r w:rsidRPr="00561AAA">
              <w:rPr>
                <w:color w:val="000000"/>
                <w:sz w:val="20"/>
                <w:szCs w:val="20"/>
              </w:rPr>
              <w:t>Nel corso del 2024 saranno effettuati approfondimenti relativi ai dati di mobilità passiva extra regione anno 2022 e anno 2023.</w:t>
            </w:r>
          </w:p>
        </w:tc>
      </w:tr>
    </w:tbl>
    <w:p w:rsidR="006403BF" w:rsidRDefault="006403BF"/>
    <w:p w:rsidR="006403BF" w:rsidRDefault="006403BF">
      <w:pPr>
        <w:jc w:val="both"/>
      </w:pPr>
      <w:r>
        <w:t>Il primo incontro con le ASR afferenti all’area Piemonte Sud si è tenuto in data 15 febbraio 2024; è in programma la calendarizzazione di ulteriori due incontri da tenersi nei mesi di settembre e novembre c.a. per il monitoraggio delle azioni proposte a livello aziendale e di Area.</w:t>
      </w:r>
    </w:p>
    <w:sectPr w:rsidR="006403BF" w:rsidSect="00C232AD">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134" w:bottom="1134"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3BF" w:rsidRDefault="006403BF" w:rsidP="00C232AD">
      <w:pPr>
        <w:spacing w:after="0" w:line="240" w:lineRule="auto"/>
      </w:pPr>
      <w:r>
        <w:separator/>
      </w:r>
    </w:p>
  </w:endnote>
  <w:endnote w:type="continuationSeparator" w:id="0">
    <w:p w:rsidR="006403BF" w:rsidRDefault="006403BF" w:rsidP="00C23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BF" w:rsidRDefault="006403BF">
    <w:pPr>
      <w:spacing w:after="0" w:line="240" w:lineRule="auto"/>
      <w:jc w:val="right"/>
      <w:rPr>
        <w:rFonts w:ascii="Calibri" w:hAnsi="Calibri" w:cs="Calibri"/>
        <w:color w:val="000000"/>
        <w:sz w:val="20"/>
        <w:szCs w:val="20"/>
      </w:rPr>
    </w:pPr>
    <w:r>
      <w:rPr>
        <w:rFonts w:ascii="Calibri" w:hAnsi="Calibri" w:cs="Calibri"/>
        <w:color w:val="000000"/>
        <w:sz w:val="20"/>
        <w:szCs w:val="20"/>
      </w:rPr>
      <w:fldChar w:fldCharType="begin"/>
    </w:r>
    <w:r>
      <w:rPr>
        <w:rFonts w:ascii="Calibri" w:hAnsi="Calibri" w:cs="Calibri"/>
        <w:color w:val="000000"/>
        <w:sz w:val="20"/>
        <w:szCs w:val="20"/>
      </w:rPr>
      <w:instrText>PAGE</w:instrText>
    </w:r>
    <w:r>
      <w:rPr>
        <w:rFonts w:ascii="Calibri" w:hAnsi="Calibri" w:cs="Calibri"/>
        <w:color w:val="000000"/>
        <w:sz w:val="20"/>
        <w:szCs w:val="20"/>
      </w:rPr>
      <w:fldChar w:fldCharType="separate"/>
    </w:r>
    <w:r>
      <w:rPr>
        <w:rFonts w:ascii="Calibri" w:hAnsi="Calibri" w:cs="Calibri"/>
        <w:noProof/>
        <w:color w:val="000000"/>
        <w:sz w:val="20"/>
        <w:szCs w:val="20"/>
      </w:rPr>
      <w:t>1</w:t>
    </w:r>
    <w:r>
      <w:rPr>
        <w:rFonts w:ascii="Calibri" w:hAnsi="Calibri" w:cs="Calibri"/>
        <w:color w:val="000000"/>
        <w:sz w:val="20"/>
        <w:szCs w:val="20"/>
      </w:rPr>
      <w:fldChar w:fldCharType="end"/>
    </w:r>
  </w:p>
  <w:p w:rsidR="006403BF" w:rsidRDefault="006403BF">
    <w:pPr>
      <w:spacing w:after="0" w:line="240" w:lineRule="auto"/>
      <w:rPr>
        <w:rFonts w:ascii="Calibri" w:hAnsi="Calibri" w:cs="Calibri"/>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BF" w:rsidRDefault="006403BF">
    <w:pPr>
      <w:tabs>
        <w:tab w:val="center" w:pos="4819"/>
        <w:tab w:val="right" w:pos="9638"/>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BF" w:rsidRDefault="006403BF">
    <w:pP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24</w:t>
    </w:r>
    <w:r>
      <w:rPr>
        <w:color w:val="000000"/>
      </w:rPr>
      <w:fldChar w:fldCharType="end"/>
    </w:r>
  </w:p>
  <w:p w:rsidR="006403BF" w:rsidRDefault="006403BF">
    <w:pPr>
      <w:tabs>
        <w:tab w:val="center" w:pos="4819"/>
        <w:tab w:val="right" w:pos="9638"/>
      </w:tabs>
      <w:spacing w:after="0" w:line="240" w:lineRule="auto"/>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BF" w:rsidRDefault="006403BF">
    <w:pP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3BF" w:rsidRDefault="006403BF" w:rsidP="00C232AD">
      <w:pPr>
        <w:spacing w:after="0" w:line="240" w:lineRule="auto"/>
      </w:pPr>
      <w:r>
        <w:separator/>
      </w:r>
    </w:p>
  </w:footnote>
  <w:footnote w:type="continuationSeparator" w:id="0">
    <w:p w:rsidR="006403BF" w:rsidRDefault="006403BF" w:rsidP="00C232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BF" w:rsidRDefault="006403BF">
    <w:pPr>
      <w:tabs>
        <w:tab w:val="center" w:pos="4819"/>
        <w:tab w:val="right" w:pos="9638"/>
      </w:tabs>
      <w:spacing w:after="0" w:line="240" w:lineRule="auto"/>
      <w:rPr>
        <w:color w:val="000000"/>
      </w:rPr>
    </w:pPr>
  </w:p>
  <w:p w:rsidR="006403BF" w:rsidRDefault="006403BF">
    <w:pPr>
      <w:tabs>
        <w:tab w:val="center" w:pos="4819"/>
        <w:tab w:val="right" w:pos="9638"/>
      </w:tabs>
      <w:spacing w:after="0" w:line="240" w:lineRule="auto"/>
      <w:rPr>
        <w:color w:val="000000"/>
      </w:rPr>
    </w:pPr>
  </w:p>
  <w:p w:rsidR="006403BF" w:rsidRDefault="006403BF">
    <w:pPr>
      <w:tabs>
        <w:tab w:val="center" w:pos="4819"/>
        <w:tab w:val="right" w:pos="9638"/>
      </w:tabs>
      <w:spacing w:after="0" w:line="240" w:lineRule="auto"/>
      <w:rPr>
        <w:color w:val="000000"/>
      </w:rPr>
    </w:pPr>
  </w:p>
  <w:p w:rsidR="006403BF" w:rsidRDefault="006403BF">
    <w:pPr>
      <w:tabs>
        <w:tab w:val="center" w:pos="4819"/>
        <w:tab w:val="right" w:pos="9638"/>
      </w:tabs>
      <w:spacing w:after="0" w:line="240" w:lineRule="auto"/>
      <w:rPr>
        <w:color w:val="000000"/>
      </w:rPr>
    </w:pPr>
  </w:p>
  <w:p w:rsidR="006403BF" w:rsidRDefault="006403BF">
    <w:pPr>
      <w:tabs>
        <w:tab w:val="center" w:pos="4819"/>
        <w:tab w:val="right" w:pos="9638"/>
      </w:tabs>
      <w:spacing w:after="0" w:line="240" w:lineRule="auto"/>
      <w:rPr>
        <w:color w:val="000000"/>
      </w:rPr>
    </w:pPr>
    <w:r>
      <w:rPr>
        <w:color w:val="000000"/>
      </w:rPr>
      <w:t>__________________________________________________________________________________________________________________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BF" w:rsidRDefault="006403BF">
    <w:pPr>
      <w:tabs>
        <w:tab w:val="center" w:pos="4819"/>
        <w:tab w:val="right" w:pos="9638"/>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BF" w:rsidRDefault="006403BF">
    <w:pPr>
      <w:tabs>
        <w:tab w:val="center" w:pos="4819"/>
        <w:tab w:val="right" w:pos="9638"/>
      </w:tabs>
      <w:spacing w:after="0" w:line="240" w:lineRule="auto"/>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3BF" w:rsidRDefault="006403BF">
    <w:pPr>
      <w:tabs>
        <w:tab w:val="center" w:pos="4819"/>
        <w:tab w:val="right" w:pos="9638"/>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A0D"/>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75B50BE"/>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D407C87"/>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A833F25"/>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508538D"/>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515481A"/>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2DC6300C"/>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2C57542"/>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42033711"/>
    <w:multiLevelType w:val="multilevel"/>
    <w:tmpl w:val="FFFFFFFF"/>
    <w:lvl w:ilvl="0">
      <w:start w:val="5"/>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
    <w:nsid w:val="43E32033"/>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
    <w:nsid w:val="4726376E"/>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nsid w:val="58D9506E"/>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60904B53"/>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3">
    <w:nsid w:val="635F03D7"/>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6D411DD5"/>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6F381284"/>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78551F69"/>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2"/>
  </w:num>
  <w:num w:numId="2">
    <w:abstractNumId w:val="0"/>
  </w:num>
  <w:num w:numId="3">
    <w:abstractNumId w:val="15"/>
  </w:num>
  <w:num w:numId="4">
    <w:abstractNumId w:val="2"/>
  </w:num>
  <w:num w:numId="5">
    <w:abstractNumId w:val="5"/>
  </w:num>
  <w:num w:numId="6">
    <w:abstractNumId w:val="11"/>
  </w:num>
  <w:num w:numId="7">
    <w:abstractNumId w:val="13"/>
  </w:num>
  <w:num w:numId="8">
    <w:abstractNumId w:val="1"/>
  </w:num>
  <w:num w:numId="9">
    <w:abstractNumId w:val="9"/>
  </w:num>
  <w:num w:numId="10">
    <w:abstractNumId w:val="14"/>
  </w:num>
  <w:num w:numId="11">
    <w:abstractNumId w:val="6"/>
  </w:num>
  <w:num w:numId="12">
    <w:abstractNumId w:val="16"/>
  </w:num>
  <w:num w:numId="13">
    <w:abstractNumId w:val="8"/>
  </w:num>
  <w:num w:numId="14">
    <w:abstractNumId w:val="7"/>
  </w:num>
  <w:num w:numId="15">
    <w:abstractNumId w:val="10"/>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32AD"/>
    <w:rsid w:val="000502DA"/>
    <w:rsid w:val="000C608A"/>
    <w:rsid w:val="00561AAA"/>
    <w:rsid w:val="005E17B3"/>
    <w:rsid w:val="006403BF"/>
    <w:rsid w:val="009E63E4"/>
    <w:rsid w:val="00C232A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4"/>
    </w:rPr>
  </w:style>
  <w:style w:type="paragraph" w:styleId="Heading1">
    <w:name w:val="heading 1"/>
    <w:basedOn w:val="normal0"/>
    <w:next w:val="normal0"/>
    <w:link w:val="Heading1Char"/>
    <w:uiPriority w:val="99"/>
    <w:qFormat/>
    <w:rsid w:val="00C232AD"/>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C232AD"/>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C232AD"/>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C232AD"/>
    <w:pPr>
      <w:keepNext/>
      <w:keepLines/>
      <w:spacing w:before="240" w:after="40"/>
      <w:outlineLvl w:val="3"/>
    </w:pPr>
    <w:rPr>
      <w:b/>
    </w:rPr>
  </w:style>
  <w:style w:type="paragraph" w:styleId="Heading5">
    <w:name w:val="heading 5"/>
    <w:basedOn w:val="normal0"/>
    <w:next w:val="normal0"/>
    <w:link w:val="Heading5Char"/>
    <w:uiPriority w:val="99"/>
    <w:qFormat/>
    <w:rsid w:val="00C232AD"/>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C232AD"/>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87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3587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3587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3587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3587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35875"/>
    <w:rPr>
      <w:rFonts w:asciiTheme="minorHAnsi" w:eastAsiaTheme="minorEastAsia" w:hAnsiTheme="minorHAnsi" w:cstheme="minorBidi"/>
      <w:b/>
      <w:bCs/>
    </w:rPr>
  </w:style>
  <w:style w:type="paragraph" w:customStyle="1" w:styleId="normal0">
    <w:name w:val="normal"/>
    <w:uiPriority w:val="99"/>
    <w:rsid w:val="00C232AD"/>
    <w:pPr>
      <w:spacing w:after="160" w:line="259" w:lineRule="auto"/>
    </w:pPr>
    <w:rPr>
      <w:sz w:val="24"/>
      <w:szCs w:val="24"/>
    </w:rPr>
  </w:style>
  <w:style w:type="paragraph" w:styleId="Title">
    <w:name w:val="Title"/>
    <w:basedOn w:val="normal0"/>
    <w:next w:val="normal0"/>
    <w:link w:val="TitleChar"/>
    <w:uiPriority w:val="99"/>
    <w:qFormat/>
    <w:rsid w:val="00C232AD"/>
    <w:pPr>
      <w:keepNext/>
      <w:keepLines/>
      <w:spacing w:before="480" w:after="120"/>
    </w:pPr>
    <w:rPr>
      <w:b/>
      <w:sz w:val="72"/>
      <w:szCs w:val="72"/>
    </w:rPr>
  </w:style>
  <w:style w:type="character" w:customStyle="1" w:styleId="TitleChar">
    <w:name w:val="Title Char"/>
    <w:basedOn w:val="DefaultParagraphFont"/>
    <w:link w:val="Title"/>
    <w:uiPriority w:val="10"/>
    <w:rsid w:val="00635875"/>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819"/>
        <w:tab w:val="right" w:pos="9638"/>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819"/>
        <w:tab w:val="right" w:pos="9638"/>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Caption">
    <w:name w:val="caption"/>
    <w:basedOn w:val="Normal"/>
    <w:next w:val="Normal"/>
    <w:uiPriority w:val="99"/>
    <w:qFormat/>
    <w:pPr>
      <w:spacing w:after="200" w:line="240" w:lineRule="auto"/>
    </w:pPr>
    <w:rPr>
      <w:i/>
      <w:iCs/>
      <w:color w:val="44546A"/>
      <w:sz w:val="18"/>
      <w:szCs w:val="18"/>
    </w:rPr>
  </w:style>
  <w:style w:type="table" w:customStyle="1" w:styleId="GridTable4Accent1">
    <w:name w:val="Grid Table 4 Accent 1"/>
    <w:uiPriority w:val="99"/>
    <w:rPr>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paragraph" w:customStyle="1" w:styleId="Contenutotabella">
    <w:name w:val="Contenuto tabella"/>
    <w:basedOn w:val="Normal"/>
    <w:uiPriority w:val="99"/>
    <w:pPr>
      <w:suppressLineNumbers/>
      <w:suppressAutoHyphens/>
      <w:spacing w:after="200" w:line="276" w:lineRule="auto"/>
    </w:pPr>
    <w:rPr>
      <w:rFonts w:ascii="Calibri" w:hAnsi="Calibri" w:cs="Calibri"/>
      <w:sz w:val="22"/>
      <w:lang w:eastAsia="zh-CN"/>
    </w:rPr>
  </w:style>
  <w:style w:type="character" w:customStyle="1" w:styleId="WW8Num2z1">
    <w:name w:val="WW8Num2z1"/>
    <w:uiPriority w:val="99"/>
  </w:style>
  <w:style w:type="character" w:customStyle="1" w:styleId="Carpredefinitoparagrafo2">
    <w:name w:val="Car. predefinito paragrafo2"/>
    <w:uiPriority w:val="99"/>
  </w:style>
  <w:style w:type="paragraph" w:customStyle="1" w:styleId="Footer1">
    <w:name w:val="Footer1"/>
    <w:basedOn w:val="Normal"/>
    <w:uiPriority w:val="99"/>
    <w:pPr>
      <w:suppressAutoHyphens/>
      <w:spacing w:after="0" w:line="240" w:lineRule="auto"/>
    </w:pPr>
    <w:rPr>
      <w:rFonts w:ascii="Calibri" w:hAnsi="Calibri" w:cs="Calibri"/>
      <w:sz w:val="20"/>
      <w:szCs w:val="20"/>
      <w:lang w:eastAsia="zh-CN"/>
    </w:rPr>
  </w:style>
  <w:style w:type="paragraph" w:customStyle="1" w:styleId="NoSpacing1">
    <w:name w:val="No Spacing1"/>
    <w:uiPriority w:val="99"/>
    <w:pPr>
      <w:suppressAutoHyphens/>
    </w:pPr>
    <w:rPr>
      <w:rFonts w:ascii="Calibri" w:hAnsi="Calibri" w:cs="Calibri"/>
      <w:sz w:val="20"/>
      <w:szCs w:val="24"/>
      <w:lang w:eastAsia="zh-CN"/>
    </w:rPr>
  </w:style>
  <w:style w:type="paragraph" w:styleId="Subtitle">
    <w:name w:val="Subtitle"/>
    <w:basedOn w:val="normal0"/>
    <w:next w:val="normal0"/>
    <w:link w:val="SubtitleChar"/>
    <w:uiPriority w:val="99"/>
    <w:qFormat/>
    <w:rsid w:val="00C232AD"/>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635875"/>
    <w:rPr>
      <w:rFonts w:asciiTheme="majorHAnsi" w:eastAsiaTheme="majorEastAsia" w:hAnsiTheme="majorHAnsi" w:cstheme="majorBidi"/>
      <w:sz w:val="24"/>
      <w:szCs w:val="24"/>
    </w:rPr>
  </w:style>
  <w:style w:type="table" w:customStyle="1" w:styleId="Stile">
    <w:name w:val="Stile"/>
    <w:uiPriority w:val="99"/>
    <w:rsid w:val="00C232AD"/>
    <w:rPr>
      <w:sz w:val="20"/>
      <w:szCs w:val="20"/>
    </w:rPr>
    <w:tblPr>
      <w:tblStyleRowBandSize w:val="1"/>
      <w:tblStyleColBandSize w:val="1"/>
      <w:tblInd w:w="0" w:type="dxa"/>
      <w:tblCellMar>
        <w:top w:w="55" w:type="dxa"/>
        <w:left w:w="55" w:type="dxa"/>
        <w:bottom w:w="55" w:type="dxa"/>
        <w:right w:w="55" w:type="dxa"/>
      </w:tblCellMar>
    </w:tblPr>
  </w:style>
  <w:style w:type="table" w:customStyle="1" w:styleId="Stile15">
    <w:name w:val="Stile15"/>
    <w:uiPriority w:val="99"/>
    <w:rsid w:val="00C232AD"/>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14">
    <w:name w:val="Stile14"/>
    <w:uiPriority w:val="99"/>
    <w:rsid w:val="00C232AD"/>
    <w:rPr>
      <w:sz w:val="20"/>
      <w:szCs w:val="20"/>
    </w:rPr>
    <w:tblPr>
      <w:tblStyleRowBandSize w:val="1"/>
      <w:tblStyleColBandSize w:val="1"/>
      <w:tblInd w:w="0" w:type="dxa"/>
      <w:tblCellMar>
        <w:top w:w="0" w:type="dxa"/>
        <w:left w:w="108" w:type="dxa"/>
        <w:bottom w:w="0" w:type="dxa"/>
        <w:right w:w="108" w:type="dxa"/>
      </w:tblCellMar>
    </w:tblPr>
  </w:style>
  <w:style w:type="table" w:customStyle="1" w:styleId="Stile13">
    <w:name w:val="Stile13"/>
    <w:uiPriority w:val="99"/>
    <w:rsid w:val="00C232AD"/>
    <w:rPr>
      <w:sz w:val="20"/>
      <w:szCs w:val="20"/>
    </w:rPr>
    <w:tblPr>
      <w:tblStyleRowBandSize w:val="1"/>
      <w:tblStyleColBandSize w:val="1"/>
      <w:tblInd w:w="0" w:type="dxa"/>
      <w:tblCellMar>
        <w:top w:w="0" w:type="dxa"/>
        <w:left w:w="108" w:type="dxa"/>
        <w:bottom w:w="0" w:type="dxa"/>
        <w:right w:w="108" w:type="dxa"/>
      </w:tblCellMar>
    </w:tblPr>
  </w:style>
  <w:style w:type="table" w:customStyle="1" w:styleId="Stile12">
    <w:name w:val="Stile12"/>
    <w:uiPriority w:val="99"/>
    <w:rsid w:val="00C232AD"/>
    <w:rPr>
      <w:sz w:val="20"/>
      <w:szCs w:val="20"/>
    </w:rPr>
    <w:tblPr>
      <w:tblStyleRowBandSize w:val="1"/>
      <w:tblStyleColBandSize w:val="1"/>
      <w:tblInd w:w="0" w:type="dxa"/>
      <w:tblCellMar>
        <w:top w:w="0" w:type="dxa"/>
        <w:left w:w="108" w:type="dxa"/>
        <w:bottom w:w="0" w:type="dxa"/>
        <w:right w:w="108" w:type="dxa"/>
      </w:tblCellMar>
    </w:tblPr>
  </w:style>
  <w:style w:type="table" w:customStyle="1" w:styleId="Stile11">
    <w:name w:val="Stile11"/>
    <w:uiPriority w:val="99"/>
    <w:rsid w:val="00C232AD"/>
    <w:rPr>
      <w:sz w:val="20"/>
      <w:szCs w:val="20"/>
    </w:rPr>
    <w:tblPr>
      <w:tblStyleRowBandSize w:val="1"/>
      <w:tblStyleColBandSize w:val="1"/>
      <w:tblInd w:w="0" w:type="dxa"/>
      <w:tblCellMar>
        <w:top w:w="0" w:type="dxa"/>
        <w:left w:w="108" w:type="dxa"/>
        <w:bottom w:w="0" w:type="dxa"/>
        <w:right w:w="108" w:type="dxa"/>
      </w:tblCellMar>
    </w:tblPr>
  </w:style>
  <w:style w:type="table" w:customStyle="1" w:styleId="Stile10">
    <w:name w:val="Stile10"/>
    <w:uiPriority w:val="99"/>
    <w:rsid w:val="00C232AD"/>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9">
    <w:name w:val="Stile9"/>
    <w:uiPriority w:val="99"/>
    <w:rsid w:val="00C232AD"/>
    <w:rPr>
      <w:sz w:val="20"/>
      <w:szCs w:val="20"/>
    </w:rPr>
    <w:tblPr>
      <w:tblStyleRowBandSize w:val="1"/>
      <w:tblStyleColBandSize w:val="1"/>
      <w:tblInd w:w="0" w:type="dxa"/>
      <w:tblCellMar>
        <w:top w:w="55" w:type="dxa"/>
        <w:left w:w="55" w:type="dxa"/>
        <w:bottom w:w="55" w:type="dxa"/>
        <w:right w:w="55" w:type="dxa"/>
      </w:tblCellMar>
    </w:tblPr>
  </w:style>
  <w:style w:type="table" w:customStyle="1" w:styleId="Stile8">
    <w:name w:val="Stile8"/>
    <w:uiPriority w:val="99"/>
    <w:rsid w:val="00C232AD"/>
    <w:rPr>
      <w:sz w:val="20"/>
      <w:szCs w:val="20"/>
    </w:rPr>
    <w:tblPr>
      <w:tblStyleRowBandSize w:val="1"/>
      <w:tblStyleColBandSize w:val="1"/>
      <w:tblInd w:w="0" w:type="dxa"/>
      <w:tblCellMar>
        <w:top w:w="0" w:type="dxa"/>
        <w:left w:w="108" w:type="dxa"/>
        <w:bottom w:w="0" w:type="dxa"/>
        <w:right w:w="108" w:type="dxa"/>
      </w:tblCellMar>
    </w:tblPr>
  </w:style>
  <w:style w:type="table" w:customStyle="1" w:styleId="Stile7">
    <w:name w:val="Stile7"/>
    <w:uiPriority w:val="99"/>
    <w:rsid w:val="00C232AD"/>
    <w:rPr>
      <w:sz w:val="20"/>
      <w:szCs w:val="20"/>
    </w:rPr>
    <w:tblPr>
      <w:tblStyleRowBandSize w:val="1"/>
      <w:tblStyleColBandSize w:val="1"/>
      <w:tblInd w:w="0" w:type="dxa"/>
      <w:tblCellMar>
        <w:top w:w="0" w:type="dxa"/>
        <w:left w:w="108" w:type="dxa"/>
        <w:bottom w:w="0" w:type="dxa"/>
        <w:right w:w="108" w:type="dxa"/>
      </w:tblCellMar>
    </w:tblPr>
  </w:style>
  <w:style w:type="table" w:customStyle="1" w:styleId="Stile6">
    <w:name w:val="Stile6"/>
    <w:uiPriority w:val="99"/>
    <w:rsid w:val="00C232AD"/>
    <w:rPr>
      <w:sz w:val="20"/>
      <w:szCs w:val="20"/>
    </w:rPr>
    <w:tblPr>
      <w:tblStyleRowBandSize w:val="1"/>
      <w:tblStyleColBandSize w:val="1"/>
      <w:tblInd w:w="0" w:type="dxa"/>
      <w:tblCellMar>
        <w:top w:w="0" w:type="dxa"/>
        <w:left w:w="108" w:type="dxa"/>
        <w:bottom w:w="0" w:type="dxa"/>
        <w:right w:w="108" w:type="dxa"/>
      </w:tblCellMar>
    </w:tblPr>
  </w:style>
  <w:style w:type="table" w:customStyle="1" w:styleId="Stile5">
    <w:name w:val="Stile5"/>
    <w:uiPriority w:val="99"/>
    <w:rsid w:val="00C232AD"/>
    <w:rPr>
      <w:sz w:val="20"/>
      <w:szCs w:val="20"/>
    </w:rPr>
    <w:tblPr>
      <w:tblStyleRowBandSize w:val="1"/>
      <w:tblStyleColBandSize w:val="1"/>
      <w:tblInd w:w="0" w:type="dxa"/>
      <w:tblCellMar>
        <w:top w:w="55" w:type="dxa"/>
        <w:left w:w="55" w:type="dxa"/>
        <w:bottom w:w="55" w:type="dxa"/>
        <w:right w:w="55" w:type="dxa"/>
      </w:tblCellMar>
    </w:tblPr>
  </w:style>
  <w:style w:type="table" w:customStyle="1" w:styleId="Stile4">
    <w:name w:val="Stile4"/>
    <w:uiPriority w:val="99"/>
    <w:rsid w:val="00C232AD"/>
    <w:rPr>
      <w:sz w:val="20"/>
      <w:szCs w:val="20"/>
    </w:rPr>
    <w:tblPr>
      <w:tblStyleRowBandSize w:val="1"/>
      <w:tblStyleColBandSize w:val="1"/>
      <w:tblInd w:w="0" w:type="dxa"/>
      <w:tblCellMar>
        <w:top w:w="0" w:type="dxa"/>
        <w:left w:w="70" w:type="dxa"/>
        <w:bottom w:w="0" w:type="dxa"/>
        <w:right w:w="70" w:type="dxa"/>
      </w:tblCellMar>
    </w:tblPr>
  </w:style>
  <w:style w:type="table" w:customStyle="1" w:styleId="Stile3">
    <w:name w:val="Stile3"/>
    <w:uiPriority w:val="99"/>
    <w:rsid w:val="00C232AD"/>
    <w:rPr>
      <w:sz w:val="20"/>
      <w:szCs w:val="20"/>
    </w:rPr>
    <w:tblPr>
      <w:tblStyleRowBandSize w:val="1"/>
      <w:tblStyleColBandSize w:val="1"/>
      <w:tblInd w:w="0" w:type="dxa"/>
      <w:tblCellMar>
        <w:top w:w="55" w:type="dxa"/>
        <w:left w:w="55" w:type="dxa"/>
        <w:bottom w:w="55" w:type="dxa"/>
        <w:right w:w="55" w:type="dxa"/>
      </w:tblCellMar>
    </w:tblPr>
  </w:style>
  <w:style w:type="table" w:customStyle="1" w:styleId="Stile2">
    <w:name w:val="Stile2"/>
    <w:uiPriority w:val="99"/>
    <w:rsid w:val="00C232AD"/>
    <w:rPr>
      <w:sz w:val="20"/>
      <w:szCs w:val="20"/>
    </w:rPr>
    <w:tblPr>
      <w:tblStyleRowBandSize w:val="1"/>
      <w:tblStyleColBandSize w:val="1"/>
      <w:tblInd w:w="0" w:type="dxa"/>
      <w:tblCellMar>
        <w:top w:w="0" w:type="dxa"/>
        <w:left w:w="108" w:type="dxa"/>
        <w:bottom w:w="0" w:type="dxa"/>
        <w:right w:w="108" w:type="dxa"/>
      </w:tblCellMar>
    </w:tblPr>
  </w:style>
  <w:style w:type="table" w:customStyle="1" w:styleId="Stile1">
    <w:name w:val="Stile1"/>
    <w:uiPriority w:val="99"/>
    <w:rsid w:val="00C232AD"/>
    <w:rPr>
      <w:sz w:val="20"/>
      <w:szCs w:val="20"/>
    </w:rPr>
    <w:tblPr>
      <w:tblStyleRowBandSize w:val="1"/>
      <w:tblStyleColBandSize w:val="1"/>
      <w:tblInd w:w="0" w:type="dxa"/>
      <w:tblCellMar>
        <w:top w:w="55" w:type="dxa"/>
        <w:left w:w="55" w:type="dxa"/>
        <w:bottom w:w="55" w:type="dxa"/>
        <w:right w:w="55"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5952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Depetris Maurizio</dc:creator>
  <cp:keywords/>
  <dc:description/>
  <cp:lastModifiedBy>paola malvasio</cp:lastModifiedBy>
  <cp:revision>2</cp:revision>
  <dcterms:created xsi:type="dcterms:W3CDTF">2024-07-08T13:49:00Z</dcterms:created>
  <dcterms:modified xsi:type="dcterms:W3CDTF">2024-07-08T13:49:00Z</dcterms:modified>
</cp:coreProperties>
</file>